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42" w:type="dxa"/>
        <w:tblLook w:val="01E0" w:firstRow="1" w:lastRow="1" w:firstColumn="1" w:lastColumn="1" w:noHBand="0" w:noVBand="0"/>
      </w:tblPr>
      <w:tblGrid>
        <w:gridCol w:w="4882"/>
        <w:gridCol w:w="4898"/>
      </w:tblGrid>
      <w:tr w:rsidR="009B50B5" w:rsidRPr="00A14568" w14:paraId="73CE3C78" w14:textId="77777777" w:rsidTr="225095C4">
        <w:trPr>
          <w:trHeight w:val="1079"/>
        </w:trPr>
        <w:tc>
          <w:tcPr>
            <w:tcW w:w="5081" w:type="dxa"/>
            <w:shd w:val="clear" w:color="auto" w:fill="auto"/>
          </w:tcPr>
          <w:p w14:paraId="75CB4356" w14:textId="0E0D6EB2" w:rsidR="00331D59" w:rsidRPr="00A14568" w:rsidRDefault="00077B92" w:rsidP="00331D59">
            <w:pPr>
              <w:pStyle w:val="Heading1"/>
              <w:rPr>
                <w:rFonts w:ascii="Poppins" w:hAnsi="Poppins" w:cs="Poppins"/>
                <w:color w:val="auto"/>
                <w:sz w:val="24"/>
                <w:szCs w:val="24"/>
                <w:u w:val="single"/>
              </w:rPr>
            </w:pPr>
            <w:r>
              <w:rPr>
                <w:rFonts w:ascii="Poppins" w:hAnsi="Poppins" w:cs="Poppins"/>
                <w:color w:val="auto"/>
                <w:sz w:val="24"/>
                <w:szCs w:val="24"/>
                <w:u w:val="single"/>
              </w:rPr>
              <w:t>REDACTED</w:t>
            </w:r>
          </w:p>
          <w:p w14:paraId="11E33F8B" w14:textId="06D1658F" w:rsidR="00331D59" w:rsidRPr="00A14568" w:rsidRDefault="00117B19" w:rsidP="00331D59">
            <w:pPr>
              <w:rPr>
                <w:rFonts w:ascii="Poppins" w:hAnsi="Poppins" w:cs="Poppins"/>
                <w:b/>
                <w:bCs/>
              </w:rPr>
            </w:pPr>
            <w:r>
              <w:rPr>
                <w:rFonts w:ascii="Poppins" w:hAnsi="Poppins" w:cs="Poppins"/>
                <w:b/>
                <w:bCs/>
              </w:rPr>
              <w:t>WEST</w:t>
            </w:r>
            <w:r w:rsidR="00331D59" w:rsidRPr="00A14568">
              <w:rPr>
                <w:rFonts w:ascii="Poppins" w:hAnsi="Poppins" w:cs="Poppins"/>
                <w:b/>
                <w:bCs/>
              </w:rPr>
              <w:t xml:space="preserve"> YORKSHIRE SRMG:</w:t>
            </w:r>
          </w:p>
          <w:p w14:paraId="77C4C993" w14:textId="71E34CE4" w:rsidR="003F26D6" w:rsidRPr="00A14568" w:rsidRDefault="005F4252" w:rsidP="00331D59">
            <w:pPr>
              <w:rPr>
                <w:rFonts w:ascii="Poppins" w:hAnsi="Poppins" w:cs="Poppins"/>
                <w:b/>
              </w:rPr>
            </w:pPr>
            <w:r>
              <w:rPr>
                <w:rFonts w:ascii="Poppins" w:hAnsi="Poppins" w:cs="Poppins"/>
                <w:b/>
                <w:bCs/>
              </w:rPr>
              <w:t>OCTOBER</w:t>
            </w:r>
            <w:r w:rsidR="00E06563">
              <w:rPr>
                <w:rFonts w:ascii="Poppins" w:hAnsi="Poppins" w:cs="Poppins"/>
                <w:b/>
                <w:bCs/>
              </w:rPr>
              <w:t xml:space="preserve"> </w:t>
            </w:r>
            <w:r w:rsidR="0046143F">
              <w:rPr>
                <w:rFonts w:ascii="Poppins" w:hAnsi="Poppins" w:cs="Poppins"/>
                <w:b/>
                <w:bCs/>
              </w:rPr>
              <w:t>2024</w:t>
            </w:r>
          </w:p>
        </w:tc>
        <w:tc>
          <w:tcPr>
            <w:tcW w:w="4699" w:type="dxa"/>
            <w:shd w:val="clear" w:color="auto" w:fill="auto"/>
          </w:tcPr>
          <w:p w14:paraId="53761346" w14:textId="59599C93" w:rsidR="009B50B5" w:rsidRPr="00A14568" w:rsidRDefault="00A14568" w:rsidP="009B50B5">
            <w:pPr>
              <w:rPr>
                <w:rFonts w:ascii="Poppins" w:hAnsi="Poppins" w:cs="Poppins"/>
              </w:rPr>
            </w:pPr>
            <w:r w:rsidRPr="00A14568">
              <w:rPr>
                <w:rFonts w:ascii="Poppins" w:hAnsi="Poppins" w:cs="Poppins"/>
                <w:noProof/>
              </w:rPr>
              <w:drawing>
                <wp:inline distT="0" distB="0" distL="0" distR="0" wp14:anchorId="5DD88885" wp14:editId="56FA3D57">
                  <wp:extent cx="2973600" cy="1080000"/>
                  <wp:effectExtent l="0" t="0" r="0" b="6350"/>
                  <wp:docPr id="2" name="Picture 2" descr="Logo - Migration York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 Migration Yorkshi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73600" cy="1080000"/>
                          </a:xfrm>
                          <a:prstGeom prst="rect">
                            <a:avLst/>
                          </a:prstGeom>
                        </pic:spPr>
                      </pic:pic>
                    </a:graphicData>
                  </a:graphic>
                </wp:inline>
              </w:drawing>
            </w:r>
          </w:p>
        </w:tc>
      </w:tr>
    </w:tbl>
    <w:p w14:paraId="79B11F4B" w14:textId="77777777" w:rsidR="001D30DD" w:rsidRPr="00A14568" w:rsidRDefault="001D30DD" w:rsidP="009B50B5">
      <w:pPr>
        <w:rPr>
          <w:rFonts w:ascii="Poppins" w:hAnsi="Poppins" w:cs="Poppins"/>
          <w:b/>
        </w:rPr>
      </w:pPr>
    </w:p>
    <w:p w14:paraId="49F2B1D8" w14:textId="0949D6F4" w:rsidR="008849AA" w:rsidRPr="00A14568" w:rsidRDefault="00331D59" w:rsidP="009B50B5">
      <w:pPr>
        <w:rPr>
          <w:rFonts w:ascii="Poppins" w:hAnsi="Poppins" w:cs="Poppins"/>
          <w:b/>
        </w:rPr>
      </w:pPr>
      <w:r w:rsidRPr="00A14568">
        <w:rPr>
          <w:rFonts w:ascii="Poppins" w:hAnsi="Poppins" w:cs="Poppins"/>
          <w:b/>
        </w:rPr>
        <w:t>RE</w:t>
      </w:r>
      <w:r w:rsidR="00077B92">
        <w:rPr>
          <w:rFonts w:ascii="Poppins" w:hAnsi="Poppins" w:cs="Poppins"/>
          <w:b/>
        </w:rPr>
        <w:t>DACTED</w:t>
      </w:r>
      <w:r w:rsidRPr="00A14568">
        <w:rPr>
          <w:rFonts w:ascii="Poppins" w:hAnsi="Poppins" w:cs="Poppins"/>
          <w:b/>
        </w:rPr>
        <w:t xml:space="preserve"> </w:t>
      </w:r>
      <w:r w:rsidR="003F26D6" w:rsidRPr="00A14568">
        <w:rPr>
          <w:rFonts w:ascii="Poppins" w:hAnsi="Poppins" w:cs="Poppins"/>
          <w:b/>
        </w:rPr>
        <w:t xml:space="preserve">MINUTES OF THE </w:t>
      </w:r>
      <w:r w:rsidR="00117B19">
        <w:rPr>
          <w:rFonts w:ascii="Poppins" w:hAnsi="Poppins" w:cs="Poppins"/>
          <w:b/>
        </w:rPr>
        <w:t>WEST</w:t>
      </w:r>
      <w:r w:rsidR="003F26D6" w:rsidRPr="00A14568">
        <w:rPr>
          <w:rFonts w:ascii="Poppins" w:hAnsi="Poppins" w:cs="Poppins"/>
          <w:b/>
        </w:rPr>
        <w:t xml:space="preserve"> YORKSHIRE SUB REGIONAL MIGRATION GROUP MEETING THAT TOOK PLACE ON </w:t>
      </w:r>
      <w:r w:rsidR="005F4252">
        <w:rPr>
          <w:rFonts w:ascii="Poppins" w:hAnsi="Poppins" w:cs="Poppins"/>
          <w:b/>
        </w:rPr>
        <w:t>2</w:t>
      </w:r>
      <w:r w:rsidR="00D77413">
        <w:rPr>
          <w:rFonts w:ascii="Poppins" w:hAnsi="Poppins" w:cs="Poppins"/>
          <w:b/>
        </w:rPr>
        <w:t>5</w:t>
      </w:r>
      <w:r w:rsidR="009C7E7B">
        <w:rPr>
          <w:rFonts w:ascii="Poppins" w:hAnsi="Poppins" w:cs="Poppins"/>
          <w:b/>
        </w:rPr>
        <w:t xml:space="preserve"> </w:t>
      </w:r>
      <w:r w:rsidR="005F4252">
        <w:rPr>
          <w:rFonts w:ascii="Poppins" w:hAnsi="Poppins" w:cs="Poppins"/>
          <w:b/>
        </w:rPr>
        <w:t>OCTOBER</w:t>
      </w:r>
      <w:r w:rsidR="003F26D6" w:rsidRPr="00A14568">
        <w:rPr>
          <w:rFonts w:ascii="Poppins" w:hAnsi="Poppins" w:cs="Poppins"/>
          <w:b/>
        </w:rPr>
        <w:t xml:space="preserve"> 202</w:t>
      </w:r>
      <w:r w:rsidR="00E06563">
        <w:rPr>
          <w:rFonts w:ascii="Poppins" w:hAnsi="Poppins" w:cs="Poppins"/>
          <w:b/>
        </w:rPr>
        <w:t>4</w:t>
      </w:r>
      <w:r w:rsidR="003F26D6" w:rsidRPr="00A14568">
        <w:rPr>
          <w:rFonts w:ascii="Poppins" w:hAnsi="Poppins" w:cs="Poppins"/>
          <w:b/>
        </w:rPr>
        <w:tab/>
      </w:r>
    </w:p>
    <w:p w14:paraId="7E9D74D2" w14:textId="77777777" w:rsidR="009B50B5" w:rsidRPr="00A14568" w:rsidRDefault="009B50B5" w:rsidP="0085458E">
      <w:pPr>
        <w:rPr>
          <w:rFonts w:ascii="Poppins" w:hAnsi="Poppins" w:cs="Poppins"/>
          <w:b/>
        </w:rPr>
      </w:pPr>
    </w:p>
    <w:p w14:paraId="799795D2" w14:textId="77777777" w:rsidR="0030442F" w:rsidRPr="00A14568" w:rsidRDefault="0030442F" w:rsidP="009B50B5">
      <w:pPr>
        <w:rPr>
          <w:rFonts w:ascii="Poppins" w:hAnsi="Poppins" w:cs="Poppins"/>
          <w:b/>
        </w:rPr>
      </w:pPr>
      <w:r w:rsidRPr="00A14568">
        <w:rPr>
          <w:rFonts w:ascii="Poppins" w:hAnsi="Poppins" w:cs="Poppins"/>
          <w:b/>
        </w:rPr>
        <w:t xml:space="preserve">Attendees </w:t>
      </w:r>
    </w:p>
    <w:p w14:paraId="475B8B1B" w14:textId="2B76532B" w:rsidR="0030442F" w:rsidRDefault="0030442F" w:rsidP="009B50B5">
      <w:pPr>
        <w:rPr>
          <w:rFonts w:ascii="Poppins" w:hAnsi="Poppins" w:cs="Poppins"/>
          <w:b/>
        </w:rPr>
      </w:pPr>
    </w:p>
    <w:tbl>
      <w:tblPr>
        <w:tblW w:w="0" w:type="auto"/>
        <w:tblLook w:val="01E0" w:firstRow="1" w:lastRow="1" w:firstColumn="1" w:lastColumn="1" w:noHBand="0" w:noVBand="0"/>
      </w:tblPr>
      <w:tblGrid>
        <w:gridCol w:w="4815"/>
        <w:gridCol w:w="4823"/>
      </w:tblGrid>
      <w:tr w:rsidR="002A4D17" w:rsidRPr="0014781E" w14:paraId="64C29C6D" w14:textId="77777777" w:rsidTr="004A01D6">
        <w:tc>
          <w:tcPr>
            <w:tcW w:w="4815" w:type="dxa"/>
            <w:shd w:val="clear" w:color="auto" w:fill="auto"/>
          </w:tcPr>
          <w:p w14:paraId="636484C0" w14:textId="387B5386" w:rsidR="002A4D17" w:rsidRPr="0014781E" w:rsidRDefault="00D77413" w:rsidP="00426451">
            <w:pPr>
              <w:rPr>
                <w:rFonts w:ascii="Poppins" w:hAnsi="Poppins" w:cs="Poppins"/>
              </w:rPr>
            </w:pPr>
            <w:r w:rsidRPr="0014781E">
              <w:rPr>
                <w:rFonts w:ascii="Poppins" w:hAnsi="Poppins" w:cs="Poppins"/>
              </w:rPr>
              <w:t>Cllr Venner (Chair)</w:t>
            </w:r>
          </w:p>
        </w:tc>
        <w:tc>
          <w:tcPr>
            <w:tcW w:w="4823" w:type="dxa"/>
            <w:shd w:val="clear" w:color="auto" w:fill="auto"/>
          </w:tcPr>
          <w:p w14:paraId="2245A473" w14:textId="29B243A8" w:rsidR="002A4D17" w:rsidRPr="0014781E" w:rsidRDefault="00D77413" w:rsidP="00426451">
            <w:pPr>
              <w:rPr>
                <w:rFonts w:ascii="Poppins" w:hAnsi="Poppins" w:cs="Poppins"/>
              </w:rPr>
            </w:pPr>
            <w:r w:rsidRPr="0014781E">
              <w:rPr>
                <w:rFonts w:ascii="Poppins" w:hAnsi="Poppins" w:cs="Poppins"/>
              </w:rPr>
              <w:t>Leeds City Council</w:t>
            </w:r>
          </w:p>
        </w:tc>
      </w:tr>
      <w:tr w:rsidR="008B4A08" w:rsidRPr="0014781E" w14:paraId="588086E3" w14:textId="77777777" w:rsidTr="00471FEC">
        <w:trPr>
          <w:trHeight w:val="179"/>
        </w:trPr>
        <w:tc>
          <w:tcPr>
            <w:tcW w:w="4815" w:type="dxa"/>
            <w:shd w:val="clear" w:color="auto" w:fill="auto"/>
          </w:tcPr>
          <w:p w14:paraId="5E031C2C" w14:textId="3E6AE7CA" w:rsidR="008B4A08" w:rsidRPr="0014781E" w:rsidRDefault="00D77413" w:rsidP="00471FEC">
            <w:pPr>
              <w:rPr>
                <w:rFonts w:ascii="Poppins" w:hAnsi="Poppins" w:cs="Poppins"/>
              </w:rPr>
            </w:pPr>
            <w:r w:rsidRPr="0014781E">
              <w:rPr>
                <w:rFonts w:ascii="Poppins" w:hAnsi="Poppins" w:cs="Poppins"/>
              </w:rPr>
              <w:t>Bev Adams</w:t>
            </w:r>
          </w:p>
        </w:tc>
        <w:tc>
          <w:tcPr>
            <w:tcW w:w="4823" w:type="dxa"/>
            <w:shd w:val="clear" w:color="auto" w:fill="auto"/>
          </w:tcPr>
          <w:p w14:paraId="385CBB0C" w14:textId="3098E518" w:rsidR="008B4A08" w:rsidRPr="0014781E" w:rsidRDefault="00D77413" w:rsidP="00471FEC">
            <w:pPr>
              <w:rPr>
                <w:rFonts w:ascii="Poppins" w:hAnsi="Poppins" w:cs="Poppins"/>
              </w:rPr>
            </w:pPr>
            <w:r w:rsidRPr="0014781E">
              <w:rPr>
                <w:rFonts w:ascii="Poppins" w:hAnsi="Poppins" w:cs="Poppins"/>
              </w:rPr>
              <w:t>West Yorkshire Police</w:t>
            </w:r>
          </w:p>
        </w:tc>
      </w:tr>
      <w:tr w:rsidR="001E4C50" w:rsidRPr="0014781E" w14:paraId="30D66E57" w14:textId="77777777" w:rsidTr="00471FEC">
        <w:trPr>
          <w:trHeight w:val="179"/>
        </w:trPr>
        <w:tc>
          <w:tcPr>
            <w:tcW w:w="4815" w:type="dxa"/>
            <w:shd w:val="clear" w:color="auto" w:fill="auto"/>
          </w:tcPr>
          <w:p w14:paraId="1B369BF7" w14:textId="77777777" w:rsidR="001E4C50" w:rsidRPr="0014781E" w:rsidRDefault="001E4C50" w:rsidP="00471FEC">
            <w:pPr>
              <w:rPr>
                <w:rFonts w:ascii="Poppins" w:hAnsi="Poppins" w:cs="Poppins"/>
              </w:rPr>
            </w:pPr>
            <w:r w:rsidRPr="0014781E">
              <w:rPr>
                <w:rFonts w:ascii="Poppins" w:hAnsi="Poppins" w:cs="Poppins"/>
              </w:rPr>
              <w:t>Adam Atack</w:t>
            </w:r>
          </w:p>
        </w:tc>
        <w:tc>
          <w:tcPr>
            <w:tcW w:w="4823" w:type="dxa"/>
            <w:shd w:val="clear" w:color="auto" w:fill="auto"/>
          </w:tcPr>
          <w:p w14:paraId="190A07B5" w14:textId="77777777" w:rsidR="001E4C50" w:rsidRPr="0014781E" w:rsidRDefault="001E4C50" w:rsidP="00471FEC">
            <w:pPr>
              <w:rPr>
                <w:rFonts w:ascii="Poppins" w:hAnsi="Poppins" w:cs="Poppins"/>
              </w:rPr>
            </w:pPr>
            <w:r w:rsidRPr="0014781E">
              <w:rPr>
                <w:rFonts w:ascii="Poppins" w:hAnsi="Poppins" w:cs="Poppins"/>
              </w:rPr>
              <w:t>Migration Yorkshire</w:t>
            </w:r>
          </w:p>
        </w:tc>
      </w:tr>
      <w:tr w:rsidR="00C546B8" w:rsidRPr="0014781E" w14:paraId="48A34E09" w14:textId="77777777" w:rsidTr="004A01D6">
        <w:tc>
          <w:tcPr>
            <w:tcW w:w="4815" w:type="dxa"/>
            <w:shd w:val="clear" w:color="auto" w:fill="auto"/>
          </w:tcPr>
          <w:p w14:paraId="60AE1FAB" w14:textId="2C58E6F2" w:rsidR="00C546B8" w:rsidRPr="0014781E" w:rsidRDefault="00C546B8" w:rsidP="003468B3">
            <w:pPr>
              <w:rPr>
                <w:rFonts w:ascii="Poppins" w:hAnsi="Poppins" w:cs="Poppins"/>
              </w:rPr>
            </w:pPr>
            <w:r w:rsidRPr="0014781E">
              <w:rPr>
                <w:rFonts w:ascii="Poppins" w:hAnsi="Poppins" w:cs="Poppins"/>
              </w:rPr>
              <w:t>Katie Brownlow</w:t>
            </w:r>
          </w:p>
        </w:tc>
        <w:tc>
          <w:tcPr>
            <w:tcW w:w="4823" w:type="dxa"/>
            <w:shd w:val="clear" w:color="auto" w:fill="auto"/>
          </w:tcPr>
          <w:p w14:paraId="1301D70A" w14:textId="190ED0C3" w:rsidR="00C546B8" w:rsidRPr="0014781E" w:rsidRDefault="00C546B8" w:rsidP="003468B3">
            <w:pPr>
              <w:rPr>
                <w:rFonts w:ascii="Poppins" w:hAnsi="Poppins" w:cs="Poppins"/>
              </w:rPr>
            </w:pPr>
            <w:r w:rsidRPr="0014781E">
              <w:rPr>
                <w:rFonts w:ascii="Poppins" w:hAnsi="Poppins" w:cs="Poppins"/>
              </w:rPr>
              <w:t>Migrant Help</w:t>
            </w:r>
          </w:p>
        </w:tc>
      </w:tr>
      <w:tr w:rsidR="00D77413" w:rsidRPr="0014781E" w14:paraId="141E01AF" w14:textId="77777777" w:rsidTr="004A01D6">
        <w:tc>
          <w:tcPr>
            <w:tcW w:w="4815" w:type="dxa"/>
            <w:shd w:val="clear" w:color="auto" w:fill="auto"/>
          </w:tcPr>
          <w:p w14:paraId="6CEED9DD" w14:textId="5ECDDE92" w:rsidR="00D77413" w:rsidRPr="0014781E" w:rsidRDefault="00D77413" w:rsidP="003468B3">
            <w:pPr>
              <w:rPr>
                <w:rFonts w:ascii="Poppins" w:hAnsi="Poppins" w:cs="Poppins"/>
              </w:rPr>
            </w:pPr>
            <w:r w:rsidRPr="0014781E">
              <w:rPr>
                <w:rFonts w:ascii="Poppins" w:hAnsi="Poppins" w:cs="Poppins"/>
              </w:rPr>
              <w:t>Michael Crowe</w:t>
            </w:r>
          </w:p>
        </w:tc>
        <w:tc>
          <w:tcPr>
            <w:tcW w:w="4823" w:type="dxa"/>
            <w:shd w:val="clear" w:color="auto" w:fill="auto"/>
          </w:tcPr>
          <w:p w14:paraId="2228D91D" w14:textId="687212B2" w:rsidR="00D77413" w:rsidRPr="0014781E" w:rsidRDefault="00D77413" w:rsidP="003468B3">
            <w:pPr>
              <w:rPr>
                <w:rFonts w:ascii="Poppins" w:hAnsi="Poppins" w:cs="Poppins"/>
              </w:rPr>
            </w:pPr>
            <w:r w:rsidRPr="0014781E">
              <w:rPr>
                <w:rFonts w:ascii="Poppins" w:hAnsi="Poppins" w:cs="Poppins"/>
              </w:rPr>
              <w:t>Migration Yorkshire</w:t>
            </w:r>
          </w:p>
        </w:tc>
      </w:tr>
      <w:tr w:rsidR="00D77413" w:rsidRPr="0014781E" w14:paraId="690E09C4" w14:textId="77777777" w:rsidTr="004A01D6">
        <w:tc>
          <w:tcPr>
            <w:tcW w:w="4815" w:type="dxa"/>
            <w:shd w:val="clear" w:color="auto" w:fill="auto"/>
          </w:tcPr>
          <w:p w14:paraId="7FBC91C2" w14:textId="2B695D27" w:rsidR="00D77413" w:rsidRPr="0014781E" w:rsidRDefault="00D77413" w:rsidP="003468B3">
            <w:pPr>
              <w:rPr>
                <w:rFonts w:ascii="Poppins" w:hAnsi="Poppins" w:cs="Poppins"/>
              </w:rPr>
            </w:pPr>
            <w:r w:rsidRPr="0014781E">
              <w:rPr>
                <w:rFonts w:ascii="Poppins" w:hAnsi="Poppins" w:cs="Poppins"/>
              </w:rPr>
              <w:t>Dick Davies</w:t>
            </w:r>
          </w:p>
        </w:tc>
        <w:tc>
          <w:tcPr>
            <w:tcW w:w="4823" w:type="dxa"/>
            <w:shd w:val="clear" w:color="auto" w:fill="auto"/>
          </w:tcPr>
          <w:p w14:paraId="0030BEA2" w14:textId="0BF682B3" w:rsidR="00D77413" w:rsidRPr="0014781E" w:rsidRDefault="001038D5" w:rsidP="003468B3">
            <w:pPr>
              <w:rPr>
                <w:rFonts w:ascii="Poppins" w:hAnsi="Poppins" w:cs="Poppins"/>
              </w:rPr>
            </w:pPr>
            <w:r w:rsidRPr="0014781E">
              <w:rPr>
                <w:rFonts w:ascii="Poppins" w:hAnsi="Poppins" w:cs="Poppins"/>
              </w:rPr>
              <w:t>Wakefield City of Sanctuary</w:t>
            </w:r>
          </w:p>
        </w:tc>
      </w:tr>
      <w:tr w:rsidR="003419FC" w:rsidRPr="0014781E" w14:paraId="3D8A1B85" w14:textId="77777777" w:rsidTr="004A01D6">
        <w:tc>
          <w:tcPr>
            <w:tcW w:w="4815" w:type="dxa"/>
            <w:shd w:val="clear" w:color="auto" w:fill="auto"/>
          </w:tcPr>
          <w:p w14:paraId="0DD8D59E" w14:textId="77777777" w:rsidR="003419FC" w:rsidRPr="0014781E" w:rsidRDefault="003419FC" w:rsidP="00426451">
            <w:pPr>
              <w:rPr>
                <w:rFonts w:ascii="Poppins" w:hAnsi="Poppins" w:cs="Poppins"/>
              </w:rPr>
            </w:pPr>
            <w:r w:rsidRPr="0014781E">
              <w:rPr>
                <w:rFonts w:ascii="Poppins" w:hAnsi="Poppins" w:cs="Poppins"/>
              </w:rPr>
              <w:t>Ben Foord</w:t>
            </w:r>
          </w:p>
        </w:tc>
        <w:tc>
          <w:tcPr>
            <w:tcW w:w="4823" w:type="dxa"/>
            <w:shd w:val="clear" w:color="auto" w:fill="auto"/>
          </w:tcPr>
          <w:p w14:paraId="5287C47F" w14:textId="77777777" w:rsidR="003419FC" w:rsidRPr="0014781E" w:rsidRDefault="003419FC" w:rsidP="00426451">
            <w:pPr>
              <w:rPr>
                <w:rFonts w:ascii="Poppins" w:hAnsi="Poppins" w:cs="Poppins"/>
              </w:rPr>
            </w:pPr>
            <w:r w:rsidRPr="0014781E">
              <w:rPr>
                <w:rFonts w:ascii="Poppins" w:hAnsi="Poppins" w:cs="Poppins"/>
              </w:rPr>
              <w:t>Migration Yorkshire</w:t>
            </w:r>
          </w:p>
        </w:tc>
      </w:tr>
      <w:tr w:rsidR="00D77413" w:rsidRPr="0014781E" w14:paraId="776ED265" w14:textId="77777777" w:rsidTr="004A01D6">
        <w:tc>
          <w:tcPr>
            <w:tcW w:w="4815" w:type="dxa"/>
            <w:shd w:val="clear" w:color="auto" w:fill="auto"/>
          </w:tcPr>
          <w:p w14:paraId="173AA021" w14:textId="0B1CDF5C" w:rsidR="00D77413" w:rsidRPr="0014781E" w:rsidRDefault="00D77413" w:rsidP="00426451">
            <w:pPr>
              <w:rPr>
                <w:rFonts w:ascii="Poppins" w:hAnsi="Poppins" w:cs="Poppins"/>
              </w:rPr>
            </w:pPr>
            <w:r w:rsidRPr="0014781E">
              <w:rPr>
                <w:rFonts w:ascii="Poppins" w:hAnsi="Poppins" w:cs="Poppins"/>
              </w:rPr>
              <w:t>Kirsten Fussing</w:t>
            </w:r>
          </w:p>
        </w:tc>
        <w:tc>
          <w:tcPr>
            <w:tcW w:w="4823" w:type="dxa"/>
            <w:shd w:val="clear" w:color="auto" w:fill="auto"/>
          </w:tcPr>
          <w:p w14:paraId="3F1DDB32" w14:textId="2C6DBB75" w:rsidR="00D77413" w:rsidRPr="0014781E" w:rsidRDefault="00D77413" w:rsidP="00426451">
            <w:pPr>
              <w:rPr>
                <w:rFonts w:ascii="Poppins" w:hAnsi="Poppins" w:cs="Poppins"/>
              </w:rPr>
            </w:pPr>
            <w:r w:rsidRPr="0014781E">
              <w:rPr>
                <w:rFonts w:ascii="Poppins" w:hAnsi="Poppins" w:cs="Poppins"/>
              </w:rPr>
              <w:t>Calderdale Council</w:t>
            </w:r>
          </w:p>
        </w:tc>
      </w:tr>
      <w:tr w:rsidR="00C546B8" w:rsidRPr="0014781E" w14:paraId="2FDA8E5E" w14:textId="77777777" w:rsidTr="004A01D6">
        <w:tc>
          <w:tcPr>
            <w:tcW w:w="4815" w:type="dxa"/>
            <w:shd w:val="clear" w:color="auto" w:fill="auto"/>
          </w:tcPr>
          <w:p w14:paraId="01F5888A" w14:textId="24CFF878" w:rsidR="00C546B8" w:rsidRPr="0014781E" w:rsidRDefault="00C546B8" w:rsidP="00426451">
            <w:pPr>
              <w:rPr>
                <w:rFonts w:ascii="Poppins" w:hAnsi="Poppins" w:cs="Poppins"/>
              </w:rPr>
            </w:pPr>
            <w:r w:rsidRPr="0014781E">
              <w:rPr>
                <w:rFonts w:ascii="Poppins" w:hAnsi="Poppins" w:cs="Poppins"/>
              </w:rPr>
              <w:t>Becky Hellewell</w:t>
            </w:r>
          </w:p>
        </w:tc>
        <w:tc>
          <w:tcPr>
            <w:tcW w:w="4823" w:type="dxa"/>
            <w:shd w:val="clear" w:color="auto" w:fill="auto"/>
          </w:tcPr>
          <w:p w14:paraId="4383BC45" w14:textId="3E84A2DF" w:rsidR="00C546B8" w:rsidRPr="0014781E" w:rsidRDefault="00C546B8" w:rsidP="00426451">
            <w:pPr>
              <w:rPr>
                <w:rFonts w:ascii="Poppins" w:hAnsi="Poppins" w:cs="Poppins"/>
              </w:rPr>
            </w:pPr>
            <w:r w:rsidRPr="0014781E">
              <w:rPr>
                <w:rFonts w:ascii="Poppins" w:hAnsi="Poppins" w:cs="Poppins"/>
              </w:rPr>
              <w:t>St Augustine’s Centre</w:t>
            </w:r>
          </w:p>
        </w:tc>
      </w:tr>
      <w:tr w:rsidR="003419FC" w:rsidRPr="0014781E" w14:paraId="238B5ABB" w14:textId="77777777" w:rsidTr="004A01D6">
        <w:tc>
          <w:tcPr>
            <w:tcW w:w="4815" w:type="dxa"/>
            <w:shd w:val="clear" w:color="auto" w:fill="auto"/>
          </w:tcPr>
          <w:p w14:paraId="0F7A03C2" w14:textId="77777777" w:rsidR="003419FC" w:rsidRPr="0014781E" w:rsidRDefault="003419FC" w:rsidP="00426451">
            <w:pPr>
              <w:rPr>
                <w:rFonts w:ascii="Poppins" w:hAnsi="Poppins" w:cs="Poppins"/>
              </w:rPr>
            </w:pPr>
            <w:r w:rsidRPr="0014781E">
              <w:rPr>
                <w:rFonts w:ascii="Poppins" w:hAnsi="Poppins" w:cs="Poppins"/>
              </w:rPr>
              <w:t>Sophie Hepworth</w:t>
            </w:r>
          </w:p>
        </w:tc>
        <w:tc>
          <w:tcPr>
            <w:tcW w:w="4823" w:type="dxa"/>
            <w:shd w:val="clear" w:color="auto" w:fill="auto"/>
          </w:tcPr>
          <w:p w14:paraId="56EED5C2" w14:textId="77777777" w:rsidR="003419FC" w:rsidRPr="0014781E" w:rsidRDefault="003419FC" w:rsidP="00426451">
            <w:pPr>
              <w:rPr>
                <w:rFonts w:ascii="Poppins" w:hAnsi="Poppins" w:cs="Poppins"/>
              </w:rPr>
            </w:pPr>
            <w:r w:rsidRPr="0014781E">
              <w:rPr>
                <w:rFonts w:ascii="Poppins" w:hAnsi="Poppins" w:cs="Poppins"/>
              </w:rPr>
              <w:t>Mears</w:t>
            </w:r>
          </w:p>
        </w:tc>
      </w:tr>
      <w:tr w:rsidR="001E4C50" w:rsidRPr="0014781E" w14:paraId="5600B6A9" w14:textId="77777777" w:rsidTr="004A01D6">
        <w:tc>
          <w:tcPr>
            <w:tcW w:w="4815" w:type="dxa"/>
            <w:shd w:val="clear" w:color="auto" w:fill="auto"/>
          </w:tcPr>
          <w:p w14:paraId="77B38658" w14:textId="6B0ED3E1" w:rsidR="001E4C50" w:rsidRPr="0014781E" w:rsidRDefault="001E4C50" w:rsidP="00426451">
            <w:pPr>
              <w:rPr>
                <w:rFonts w:ascii="Poppins" w:hAnsi="Poppins" w:cs="Poppins"/>
              </w:rPr>
            </w:pPr>
            <w:r w:rsidRPr="0014781E">
              <w:rPr>
                <w:rFonts w:ascii="Poppins" w:hAnsi="Poppins" w:cs="Poppins"/>
              </w:rPr>
              <w:t>Sally Johnson</w:t>
            </w:r>
          </w:p>
        </w:tc>
        <w:tc>
          <w:tcPr>
            <w:tcW w:w="4823" w:type="dxa"/>
            <w:shd w:val="clear" w:color="auto" w:fill="auto"/>
          </w:tcPr>
          <w:p w14:paraId="3D35DA33" w14:textId="6406CEF1" w:rsidR="001E4C50" w:rsidRPr="0014781E" w:rsidRDefault="001E4C50" w:rsidP="00426451">
            <w:pPr>
              <w:rPr>
                <w:rFonts w:ascii="Poppins" w:hAnsi="Poppins" w:cs="Poppins"/>
              </w:rPr>
            </w:pPr>
            <w:r w:rsidRPr="0014781E">
              <w:rPr>
                <w:rFonts w:ascii="Poppins" w:hAnsi="Poppins" w:cs="Poppins"/>
              </w:rPr>
              <w:t>Home Office</w:t>
            </w:r>
          </w:p>
        </w:tc>
      </w:tr>
      <w:tr w:rsidR="007E7410" w:rsidRPr="0014781E" w14:paraId="6AB8D055" w14:textId="77777777" w:rsidTr="004A01D6">
        <w:tc>
          <w:tcPr>
            <w:tcW w:w="4815" w:type="dxa"/>
            <w:shd w:val="clear" w:color="auto" w:fill="auto"/>
          </w:tcPr>
          <w:p w14:paraId="2B65EDDC" w14:textId="104AE9F2" w:rsidR="007E7410" w:rsidRPr="0014781E" w:rsidRDefault="007E7410" w:rsidP="00426451">
            <w:pPr>
              <w:rPr>
                <w:rFonts w:ascii="Poppins" w:hAnsi="Poppins" w:cs="Poppins"/>
              </w:rPr>
            </w:pPr>
            <w:r w:rsidRPr="0014781E">
              <w:rPr>
                <w:rFonts w:ascii="Poppins" w:hAnsi="Poppins" w:cs="Poppins"/>
              </w:rPr>
              <w:t>Ebonie Kenifeck</w:t>
            </w:r>
          </w:p>
        </w:tc>
        <w:tc>
          <w:tcPr>
            <w:tcW w:w="4823" w:type="dxa"/>
            <w:shd w:val="clear" w:color="auto" w:fill="auto"/>
          </w:tcPr>
          <w:p w14:paraId="0062D603" w14:textId="4F8F70A4" w:rsidR="007E7410" w:rsidRPr="0014781E" w:rsidRDefault="007E7410" w:rsidP="00426451">
            <w:pPr>
              <w:rPr>
                <w:rFonts w:ascii="Poppins" w:hAnsi="Poppins" w:cs="Poppins"/>
              </w:rPr>
            </w:pPr>
            <w:r w:rsidRPr="0014781E">
              <w:rPr>
                <w:rFonts w:ascii="Poppins" w:hAnsi="Poppins" w:cs="Poppins"/>
              </w:rPr>
              <w:t>Mears</w:t>
            </w:r>
          </w:p>
        </w:tc>
      </w:tr>
      <w:tr w:rsidR="00C546B8" w:rsidRPr="0014781E" w14:paraId="49AB230F" w14:textId="77777777" w:rsidTr="004A01D6">
        <w:tc>
          <w:tcPr>
            <w:tcW w:w="4815" w:type="dxa"/>
            <w:shd w:val="clear" w:color="auto" w:fill="auto"/>
          </w:tcPr>
          <w:p w14:paraId="39D0545D" w14:textId="175444EE" w:rsidR="00C546B8" w:rsidRPr="0014781E" w:rsidRDefault="00C546B8" w:rsidP="00426451">
            <w:pPr>
              <w:rPr>
                <w:rFonts w:ascii="Poppins" w:hAnsi="Poppins" w:cs="Poppins"/>
              </w:rPr>
            </w:pPr>
            <w:r w:rsidRPr="0014781E">
              <w:rPr>
                <w:rFonts w:ascii="Poppins" w:hAnsi="Poppins" w:cs="Poppins"/>
              </w:rPr>
              <w:t>Tabana Khalid</w:t>
            </w:r>
          </w:p>
        </w:tc>
        <w:tc>
          <w:tcPr>
            <w:tcW w:w="4823" w:type="dxa"/>
            <w:shd w:val="clear" w:color="auto" w:fill="auto"/>
          </w:tcPr>
          <w:p w14:paraId="08413C18" w14:textId="694EAD02" w:rsidR="00C546B8" w:rsidRPr="0014781E" w:rsidRDefault="00C546B8" w:rsidP="00426451">
            <w:pPr>
              <w:rPr>
                <w:rFonts w:ascii="Poppins" w:hAnsi="Poppins" w:cs="Poppins"/>
              </w:rPr>
            </w:pPr>
            <w:r w:rsidRPr="0014781E">
              <w:rPr>
                <w:rFonts w:ascii="Poppins" w:hAnsi="Poppins" w:cs="Poppins"/>
              </w:rPr>
              <w:t>Wakefield Council</w:t>
            </w:r>
          </w:p>
        </w:tc>
      </w:tr>
      <w:tr w:rsidR="003468B3" w:rsidRPr="0014781E" w14:paraId="248D42B4" w14:textId="77777777" w:rsidTr="004A01D6">
        <w:tc>
          <w:tcPr>
            <w:tcW w:w="4815" w:type="dxa"/>
            <w:shd w:val="clear" w:color="auto" w:fill="auto"/>
          </w:tcPr>
          <w:p w14:paraId="4D3C4561" w14:textId="30F5A6DD" w:rsidR="003468B3" w:rsidRPr="0014781E" w:rsidRDefault="002A4D17" w:rsidP="00426451">
            <w:pPr>
              <w:rPr>
                <w:rFonts w:ascii="Poppins" w:hAnsi="Poppins" w:cs="Poppins"/>
              </w:rPr>
            </w:pPr>
            <w:r w:rsidRPr="0014781E">
              <w:rPr>
                <w:rFonts w:ascii="Poppins" w:hAnsi="Poppins" w:cs="Poppins"/>
              </w:rPr>
              <w:t>Annie Lancashire</w:t>
            </w:r>
          </w:p>
        </w:tc>
        <w:tc>
          <w:tcPr>
            <w:tcW w:w="4823" w:type="dxa"/>
            <w:shd w:val="clear" w:color="auto" w:fill="auto"/>
          </w:tcPr>
          <w:p w14:paraId="1C3E7EA5" w14:textId="5FD0C53F" w:rsidR="003468B3" w:rsidRPr="0014781E" w:rsidRDefault="003468B3" w:rsidP="00426451">
            <w:pPr>
              <w:rPr>
                <w:rFonts w:ascii="Poppins" w:hAnsi="Poppins" w:cs="Poppins"/>
              </w:rPr>
            </w:pPr>
            <w:r w:rsidRPr="0014781E">
              <w:rPr>
                <w:rFonts w:ascii="Poppins" w:hAnsi="Poppins" w:cs="Poppins"/>
              </w:rPr>
              <w:t>Migration Yorkshire</w:t>
            </w:r>
          </w:p>
        </w:tc>
      </w:tr>
      <w:tr w:rsidR="001E4C50" w:rsidRPr="0014781E" w14:paraId="5DB21ECB" w14:textId="77777777" w:rsidTr="004A01D6">
        <w:tc>
          <w:tcPr>
            <w:tcW w:w="4815" w:type="dxa"/>
            <w:shd w:val="clear" w:color="auto" w:fill="auto"/>
          </w:tcPr>
          <w:p w14:paraId="4FE32E22" w14:textId="1B3A4169" w:rsidR="001E4C50" w:rsidRPr="0014781E" w:rsidRDefault="00C546B8" w:rsidP="00C546B8">
            <w:pPr>
              <w:tabs>
                <w:tab w:val="left" w:pos="1550"/>
              </w:tabs>
              <w:rPr>
                <w:rFonts w:ascii="Poppins" w:hAnsi="Poppins" w:cs="Poppins"/>
              </w:rPr>
            </w:pPr>
            <w:r w:rsidRPr="0014781E">
              <w:rPr>
                <w:rFonts w:ascii="Poppins" w:hAnsi="Poppins" w:cs="Poppins"/>
              </w:rPr>
              <w:t>Mahmood Mohammed</w:t>
            </w:r>
          </w:p>
        </w:tc>
        <w:tc>
          <w:tcPr>
            <w:tcW w:w="4823" w:type="dxa"/>
            <w:shd w:val="clear" w:color="auto" w:fill="auto"/>
          </w:tcPr>
          <w:p w14:paraId="596DA079" w14:textId="083EFC1C" w:rsidR="001E4C50" w:rsidRPr="0014781E" w:rsidRDefault="00C546B8" w:rsidP="00FA357B">
            <w:pPr>
              <w:rPr>
                <w:rFonts w:ascii="Poppins" w:hAnsi="Poppins" w:cs="Poppins"/>
              </w:rPr>
            </w:pPr>
            <w:r w:rsidRPr="0014781E">
              <w:rPr>
                <w:rFonts w:ascii="Poppins" w:hAnsi="Poppins" w:cs="Poppins"/>
              </w:rPr>
              <w:t>Bradford Council</w:t>
            </w:r>
          </w:p>
        </w:tc>
      </w:tr>
      <w:tr w:rsidR="00C546B8" w:rsidRPr="0014781E" w14:paraId="38F9A5EE" w14:textId="77777777" w:rsidTr="004A01D6">
        <w:tc>
          <w:tcPr>
            <w:tcW w:w="4815" w:type="dxa"/>
            <w:shd w:val="clear" w:color="auto" w:fill="auto"/>
          </w:tcPr>
          <w:p w14:paraId="1A7FE994" w14:textId="421DA3BD" w:rsidR="00C546B8" w:rsidRPr="0014781E" w:rsidRDefault="00C546B8" w:rsidP="00C546B8">
            <w:pPr>
              <w:tabs>
                <w:tab w:val="left" w:pos="1550"/>
              </w:tabs>
              <w:rPr>
                <w:rFonts w:ascii="Poppins" w:hAnsi="Poppins" w:cs="Poppins"/>
              </w:rPr>
            </w:pPr>
            <w:r w:rsidRPr="0014781E">
              <w:rPr>
                <w:rFonts w:ascii="Poppins" w:hAnsi="Poppins" w:cs="Poppins"/>
              </w:rPr>
              <w:t>Susan Morley</w:t>
            </w:r>
          </w:p>
        </w:tc>
        <w:tc>
          <w:tcPr>
            <w:tcW w:w="4823" w:type="dxa"/>
            <w:shd w:val="clear" w:color="auto" w:fill="auto"/>
          </w:tcPr>
          <w:p w14:paraId="383088B7" w14:textId="65493778" w:rsidR="00C546B8" w:rsidRPr="0014781E" w:rsidRDefault="00C546B8" w:rsidP="00FA357B">
            <w:pPr>
              <w:rPr>
                <w:rFonts w:ascii="Poppins" w:hAnsi="Poppins" w:cs="Poppins"/>
              </w:rPr>
            </w:pPr>
            <w:r w:rsidRPr="0014781E">
              <w:rPr>
                <w:rFonts w:ascii="Poppins" w:hAnsi="Poppins" w:cs="Poppins"/>
              </w:rPr>
              <w:t>Red Cross</w:t>
            </w:r>
          </w:p>
        </w:tc>
      </w:tr>
      <w:tr w:rsidR="00F42892" w:rsidRPr="0014781E" w14:paraId="19C6562F" w14:textId="77777777" w:rsidTr="004A01D6">
        <w:tc>
          <w:tcPr>
            <w:tcW w:w="4815" w:type="dxa"/>
            <w:shd w:val="clear" w:color="auto" w:fill="auto"/>
          </w:tcPr>
          <w:p w14:paraId="48B963AF" w14:textId="77777777" w:rsidR="00F42892" w:rsidRPr="0014781E" w:rsidRDefault="00F42892" w:rsidP="00FA357B">
            <w:pPr>
              <w:rPr>
                <w:rFonts w:ascii="Poppins" w:hAnsi="Poppins" w:cs="Poppins"/>
              </w:rPr>
            </w:pPr>
            <w:r w:rsidRPr="0014781E">
              <w:rPr>
                <w:rFonts w:ascii="Poppins" w:hAnsi="Poppins" w:cs="Poppins"/>
              </w:rPr>
              <w:t>Vicky Mulhern</w:t>
            </w:r>
          </w:p>
        </w:tc>
        <w:tc>
          <w:tcPr>
            <w:tcW w:w="4823" w:type="dxa"/>
            <w:shd w:val="clear" w:color="auto" w:fill="auto"/>
          </w:tcPr>
          <w:p w14:paraId="0B320A6B" w14:textId="77777777" w:rsidR="00F42892" w:rsidRPr="0014781E" w:rsidRDefault="00F42892" w:rsidP="00FA357B">
            <w:pPr>
              <w:rPr>
                <w:rFonts w:ascii="Poppins" w:hAnsi="Poppins" w:cs="Poppins"/>
              </w:rPr>
            </w:pPr>
            <w:r w:rsidRPr="0014781E">
              <w:rPr>
                <w:rFonts w:ascii="Poppins" w:hAnsi="Poppins" w:cs="Poppins"/>
              </w:rPr>
              <w:t>Migration Yorkshire</w:t>
            </w:r>
          </w:p>
        </w:tc>
      </w:tr>
      <w:tr w:rsidR="002A4D17" w:rsidRPr="0014781E" w14:paraId="50D58CA7" w14:textId="77777777" w:rsidTr="004A01D6">
        <w:tc>
          <w:tcPr>
            <w:tcW w:w="4815" w:type="dxa"/>
            <w:shd w:val="clear" w:color="auto" w:fill="auto"/>
          </w:tcPr>
          <w:p w14:paraId="22969BB2" w14:textId="4620EA47" w:rsidR="002A4D17" w:rsidRPr="0014781E" w:rsidRDefault="00D77413" w:rsidP="00FA357B">
            <w:pPr>
              <w:rPr>
                <w:rFonts w:ascii="Poppins" w:hAnsi="Poppins" w:cs="Poppins"/>
              </w:rPr>
            </w:pPr>
            <w:r w:rsidRPr="0014781E">
              <w:rPr>
                <w:rFonts w:ascii="Poppins" w:hAnsi="Poppins" w:cs="Poppins"/>
              </w:rPr>
              <w:t>Isabel Nicholson</w:t>
            </w:r>
          </w:p>
        </w:tc>
        <w:tc>
          <w:tcPr>
            <w:tcW w:w="4823" w:type="dxa"/>
            <w:shd w:val="clear" w:color="auto" w:fill="auto"/>
          </w:tcPr>
          <w:p w14:paraId="06DFC001" w14:textId="3E5AAFCE" w:rsidR="002A4D17" w:rsidRPr="0014781E" w:rsidRDefault="00D77413" w:rsidP="00FA357B">
            <w:pPr>
              <w:rPr>
                <w:rFonts w:ascii="Poppins" w:hAnsi="Poppins" w:cs="Poppins"/>
              </w:rPr>
            </w:pPr>
            <w:r w:rsidRPr="0014781E">
              <w:rPr>
                <w:rFonts w:ascii="Poppins" w:hAnsi="Poppins" w:cs="Poppins"/>
              </w:rPr>
              <w:t>Calderdale Council</w:t>
            </w:r>
          </w:p>
        </w:tc>
      </w:tr>
      <w:tr w:rsidR="00D77413" w:rsidRPr="0014781E" w14:paraId="375FAF12" w14:textId="77777777" w:rsidTr="004A01D6">
        <w:tc>
          <w:tcPr>
            <w:tcW w:w="4815" w:type="dxa"/>
            <w:shd w:val="clear" w:color="auto" w:fill="auto"/>
          </w:tcPr>
          <w:p w14:paraId="79A52889" w14:textId="76824BF7" w:rsidR="00D77413" w:rsidRPr="0014781E" w:rsidRDefault="00D77413" w:rsidP="00FA357B">
            <w:pPr>
              <w:rPr>
                <w:rFonts w:ascii="Poppins" w:hAnsi="Poppins" w:cs="Poppins"/>
              </w:rPr>
            </w:pPr>
            <w:r w:rsidRPr="0014781E">
              <w:rPr>
                <w:rFonts w:ascii="Poppins" w:hAnsi="Poppins" w:cs="Poppins"/>
              </w:rPr>
              <w:t>Simon Poor</w:t>
            </w:r>
          </w:p>
        </w:tc>
        <w:tc>
          <w:tcPr>
            <w:tcW w:w="4823" w:type="dxa"/>
            <w:shd w:val="clear" w:color="auto" w:fill="auto"/>
          </w:tcPr>
          <w:p w14:paraId="501100FC" w14:textId="1D3810DA" w:rsidR="00D77413" w:rsidRPr="0014781E" w:rsidRDefault="00D77413" w:rsidP="00FA357B">
            <w:pPr>
              <w:rPr>
                <w:rFonts w:ascii="Poppins" w:hAnsi="Poppins" w:cs="Poppins"/>
              </w:rPr>
            </w:pPr>
            <w:r w:rsidRPr="0014781E">
              <w:rPr>
                <w:rFonts w:ascii="Poppins" w:hAnsi="Poppins" w:cs="Poppins"/>
              </w:rPr>
              <w:t>Home Office</w:t>
            </w:r>
          </w:p>
        </w:tc>
      </w:tr>
      <w:tr w:rsidR="00C546B8" w:rsidRPr="0014781E" w14:paraId="7E143E6E" w14:textId="77777777" w:rsidTr="004A01D6">
        <w:tc>
          <w:tcPr>
            <w:tcW w:w="4815" w:type="dxa"/>
            <w:shd w:val="clear" w:color="auto" w:fill="auto"/>
          </w:tcPr>
          <w:p w14:paraId="03CFEC74" w14:textId="708643EE" w:rsidR="00C546B8" w:rsidRPr="0014781E" w:rsidRDefault="00C546B8" w:rsidP="00FA357B">
            <w:pPr>
              <w:rPr>
                <w:rFonts w:ascii="Poppins" w:hAnsi="Poppins" w:cs="Poppins"/>
              </w:rPr>
            </w:pPr>
            <w:r w:rsidRPr="0014781E">
              <w:rPr>
                <w:rFonts w:ascii="Poppins" w:hAnsi="Poppins" w:cs="Poppins"/>
              </w:rPr>
              <w:t>Sam Powell</w:t>
            </w:r>
          </w:p>
        </w:tc>
        <w:tc>
          <w:tcPr>
            <w:tcW w:w="4823" w:type="dxa"/>
            <w:shd w:val="clear" w:color="auto" w:fill="auto"/>
          </w:tcPr>
          <w:p w14:paraId="5AAEC6FA" w14:textId="623357D7" w:rsidR="00C546B8" w:rsidRPr="0014781E" w:rsidRDefault="00C546B8" w:rsidP="00FA357B">
            <w:pPr>
              <w:rPr>
                <w:rFonts w:ascii="Poppins" w:hAnsi="Poppins" w:cs="Poppins"/>
              </w:rPr>
            </w:pPr>
            <w:r w:rsidRPr="0014781E">
              <w:rPr>
                <w:rFonts w:ascii="Poppins" w:hAnsi="Poppins" w:cs="Poppins"/>
              </w:rPr>
              <w:t>Leeds City Council</w:t>
            </w:r>
          </w:p>
        </w:tc>
      </w:tr>
      <w:tr w:rsidR="00D77413" w:rsidRPr="0014781E" w14:paraId="08A2F243" w14:textId="77777777" w:rsidTr="004A01D6">
        <w:tc>
          <w:tcPr>
            <w:tcW w:w="4815" w:type="dxa"/>
            <w:shd w:val="clear" w:color="auto" w:fill="auto"/>
          </w:tcPr>
          <w:p w14:paraId="14DAD395" w14:textId="56497C55" w:rsidR="00D77413" w:rsidRPr="0014781E" w:rsidRDefault="00D77413" w:rsidP="00D77413">
            <w:pPr>
              <w:rPr>
                <w:rFonts w:ascii="Poppins" w:hAnsi="Poppins" w:cs="Poppins"/>
              </w:rPr>
            </w:pPr>
            <w:r w:rsidRPr="0014781E">
              <w:rPr>
                <w:rFonts w:ascii="Poppins" w:hAnsi="Poppins" w:cs="Poppins"/>
              </w:rPr>
              <w:t>Nadeem Siddique</w:t>
            </w:r>
          </w:p>
        </w:tc>
        <w:tc>
          <w:tcPr>
            <w:tcW w:w="4823" w:type="dxa"/>
            <w:shd w:val="clear" w:color="auto" w:fill="auto"/>
          </w:tcPr>
          <w:p w14:paraId="29F3CA41" w14:textId="0010155A" w:rsidR="00D77413" w:rsidRPr="0014781E" w:rsidRDefault="00D77413" w:rsidP="00426451">
            <w:pPr>
              <w:rPr>
                <w:rFonts w:ascii="Poppins" w:hAnsi="Poppins" w:cs="Poppins"/>
              </w:rPr>
            </w:pPr>
            <w:r w:rsidRPr="0014781E">
              <w:rPr>
                <w:rFonts w:ascii="Poppins" w:hAnsi="Poppins" w:cs="Poppins"/>
              </w:rPr>
              <w:t>Leeds City Council</w:t>
            </w:r>
          </w:p>
        </w:tc>
      </w:tr>
      <w:tr w:rsidR="005E2EEE" w:rsidRPr="0014781E" w14:paraId="01AFF51A" w14:textId="77777777" w:rsidTr="004A01D6">
        <w:tc>
          <w:tcPr>
            <w:tcW w:w="4815" w:type="dxa"/>
            <w:shd w:val="clear" w:color="auto" w:fill="auto"/>
          </w:tcPr>
          <w:p w14:paraId="6691AF86" w14:textId="072368DB" w:rsidR="005E2EEE" w:rsidRPr="0014781E" w:rsidRDefault="00D77413" w:rsidP="00426451">
            <w:pPr>
              <w:rPr>
                <w:rFonts w:ascii="Poppins" w:hAnsi="Poppins" w:cs="Poppins"/>
              </w:rPr>
            </w:pPr>
            <w:r w:rsidRPr="0014781E">
              <w:rPr>
                <w:rFonts w:ascii="Poppins" w:hAnsi="Poppins" w:cs="Poppins"/>
              </w:rPr>
              <w:t>Ally Swadling</w:t>
            </w:r>
          </w:p>
        </w:tc>
        <w:tc>
          <w:tcPr>
            <w:tcW w:w="4823" w:type="dxa"/>
            <w:shd w:val="clear" w:color="auto" w:fill="auto"/>
          </w:tcPr>
          <w:p w14:paraId="7E078616" w14:textId="3A02BCB7" w:rsidR="005E2EEE" w:rsidRPr="0014781E" w:rsidRDefault="00D77413" w:rsidP="00426451">
            <w:pPr>
              <w:rPr>
                <w:rFonts w:ascii="Poppins" w:hAnsi="Poppins" w:cs="Poppins"/>
              </w:rPr>
            </w:pPr>
            <w:r w:rsidRPr="0014781E">
              <w:rPr>
                <w:rFonts w:ascii="Poppins" w:hAnsi="Poppins" w:cs="Poppins"/>
              </w:rPr>
              <w:t>PAFRAS</w:t>
            </w:r>
          </w:p>
        </w:tc>
      </w:tr>
      <w:tr w:rsidR="008A03BD" w:rsidRPr="0014781E" w14:paraId="310319BE" w14:textId="77777777" w:rsidTr="00FA357B">
        <w:trPr>
          <w:trHeight w:val="179"/>
        </w:trPr>
        <w:tc>
          <w:tcPr>
            <w:tcW w:w="4815" w:type="dxa"/>
            <w:shd w:val="clear" w:color="auto" w:fill="auto"/>
          </w:tcPr>
          <w:p w14:paraId="401370FB" w14:textId="2FFB1D8A" w:rsidR="008A03BD" w:rsidRPr="0014781E" w:rsidRDefault="00D77413" w:rsidP="004A01D6">
            <w:pPr>
              <w:rPr>
                <w:rFonts w:ascii="Poppins" w:hAnsi="Poppins" w:cs="Poppins"/>
              </w:rPr>
            </w:pPr>
            <w:r w:rsidRPr="0014781E">
              <w:rPr>
                <w:rFonts w:ascii="Poppins" w:hAnsi="Poppins" w:cs="Poppins"/>
              </w:rPr>
              <w:t>Cllr Wilton</w:t>
            </w:r>
          </w:p>
        </w:tc>
        <w:tc>
          <w:tcPr>
            <w:tcW w:w="4823" w:type="dxa"/>
            <w:shd w:val="clear" w:color="auto" w:fill="auto"/>
          </w:tcPr>
          <w:p w14:paraId="44E219C3" w14:textId="06F5A7CC" w:rsidR="008A03BD" w:rsidRPr="0014781E" w:rsidRDefault="00D77413" w:rsidP="004A01D6">
            <w:pPr>
              <w:rPr>
                <w:rFonts w:ascii="Poppins" w:hAnsi="Poppins" w:cs="Poppins"/>
              </w:rPr>
            </w:pPr>
            <w:r w:rsidRPr="0014781E">
              <w:rPr>
                <w:rFonts w:ascii="Poppins" w:hAnsi="Poppins" w:cs="Poppins"/>
              </w:rPr>
              <w:t>Wakefield Council</w:t>
            </w:r>
          </w:p>
        </w:tc>
      </w:tr>
    </w:tbl>
    <w:p w14:paraId="4B733461" w14:textId="77777777" w:rsidR="007C4FC3" w:rsidRPr="0014781E" w:rsidRDefault="007C4FC3" w:rsidP="007C4FC3">
      <w:pPr>
        <w:rPr>
          <w:rFonts w:ascii="Poppins" w:hAnsi="Poppins" w:cs="Poppins"/>
          <w:b/>
        </w:rPr>
      </w:pPr>
    </w:p>
    <w:p w14:paraId="1DAD37DF" w14:textId="77777777" w:rsidR="007C4FC3" w:rsidRPr="0014781E" w:rsidRDefault="007C4FC3" w:rsidP="007C4FC3">
      <w:pPr>
        <w:rPr>
          <w:rFonts w:ascii="Poppins" w:hAnsi="Poppins" w:cs="Poppins"/>
          <w:b/>
        </w:rPr>
      </w:pPr>
      <w:r w:rsidRPr="0014781E">
        <w:rPr>
          <w:rFonts w:ascii="Poppins" w:hAnsi="Poppins" w:cs="Poppins"/>
          <w:b/>
        </w:rPr>
        <w:t>Apologies</w:t>
      </w:r>
    </w:p>
    <w:p w14:paraId="19451631" w14:textId="77777777" w:rsidR="007C4FC3" w:rsidRPr="0014781E" w:rsidRDefault="007C4FC3" w:rsidP="007C4FC3">
      <w:pPr>
        <w:rPr>
          <w:b/>
        </w:rPr>
      </w:pPr>
    </w:p>
    <w:tbl>
      <w:tblPr>
        <w:tblW w:w="0" w:type="auto"/>
        <w:tblLook w:val="01E0" w:firstRow="1" w:lastRow="1" w:firstColumn="1" w:lastColumn="1" w:noHBand="0" w:noVBand="0"/>
      </w:tblPr>
      <w:tblGrid>
        <w:gridCol w:w="4815"/>
        <w:gridCol w:w="4823"/>
      </w:tblGrid>
      <w:tr w:rsidR="003419FC" w:rsidRPr="0014781E" w14:paraId="1B7F0FB3" w14:textId="77777777" w:rsidTr="00426451">
        <w:trPr>
          <w:trHeight w:val="179"/>
        </w:trPr>
        <w:tc>
          <w:tcPr>
            <w:tcW w:w="4815" w:type="dxa"/>
            <w:shd w:val="clear" w:color="auto" w:fill="auto"/>
          </w:tcPr>
          <w:p w14:paraId="2784ADA6" w14:textId="77777777" w:rsidR="003419FC" w:rsidRPr="0014781E" w:rsidRDefault="003419FC" w:rsidP="00426451">
            <w:pPr>
              <w:rPr>
                <w:rFonts w:ascii="Poppins" w:hAnsi="Poppins" w:cs="Poppins"/>
              </w:rPr>
            </w:pPr>
            <w:r w:rsidRPr="0014781E">
              <w:rPr>
                <w:rFonts w:ascii="Poppins" w:hAnsi="Poppins" w:cs="Poppins"/>
              </w:rPr>
              <w:t>Azizzum Akhtar</w:t>
            </w:r>
          </w:p>
        </w:tc>
        <w:tc>
          <w:tcPr>
            <w:tcW w:w="4823" w:type="dxa"/>
            <w:shd w:val="clear" w:color="auto" w:fill="auto"/>
          </w:tcPr>
          <w:p w14:paraId="280679E5" w14:textId="77777777" w:rsidR="003419FC" w:rsidRPr="0014781E" w:rsidRDefault="003419FC" w:rsidP="00426451">
            <w:pPr>
              <w:rPr>
                <w:rFonts w:ascii="Poppins" w:hAnsi="Poppins" w:cs="Poppins"/>
              </w:rPr>
            </w:pPr>
            <w:r w:rsidRPr="0014781E">
              <w:rPr>
                <w:rFonts w:ascii="Poppins" w:hAnsi="Poppins" w:cs="Poppins"/>
              </w:rPr>
              <w:t>REMA</w:t>
            </w:r>
          </w:p>
        </w:tc>
      </w:tr>
      <w:tr w:rsidR="00C546B8" w:rsidRPr="0014781E" w14:paraId="01BF13C9" w14:textId="77777777" w:rsidTr="00426451">
        <w:trPr>
          <w:trHeight w:val="179"/>
        </w:trPr>
        <w:tc>
          <w:tcPr>
            <w:tcW w:w="4815" w:type="dxa"/>
            <w:shd w:val="clear" w:color="auto" w:fill="auto"/>
          </w:tcPr>
          <w:p w14:paraId="578E9585" w14:textId="2FB68761" w:rsidR="00C546B8" w:rsidRPr="0014781E" w:rsidRDefault="00C546B8" w:rsidP="00C546B8">
            <w:pPr>
              <w:tabs>
                <w:tab w:val="left" w:pos="1230"/>
              </w:tabs>
              <w:rPr>
                <w:rFonts w:ascii="Poppins" w:hAnsi="Poppins" w:cs="Poppins"/>
              </w:rPr>
            </w:pPr>
            <w:r w:rsidRPr="0014781E">
              <w:rPr>
                <w:rFonts w:ascii="Poppins" w:hAnsi="Poppins" w:cs="Poppins"/>
              </w:rPr>
              <w:t>Noreen Akhtar</w:t>
            </w:r>
          </w:p>
        </w:tc>
        <w:tc>
          <w:tcPr>
            <w:tcW w:w="4823" w:type="dxa"/>
            <w:shd w:val="clear" w:color="auto" w:fill="auto"/>
          </w:tcPr>
          <w:p w14:paraId="140AE9FC" w14:textId="125A8FFD" w:rsidR="00C546B8" w:rsidRPr="0014781E" w:rsidRDefault="00C546B8" w:rsidP="00426451">
            <w:pPr>
              <w:rPr>
                <w:rFonts w:ascii="Poppins" w:hAnsi="Poppins" w:cs="Poppins"/>
              </w:rPr>
            </w:pPr>
            <w:r w:rsidRPr="0014781E">
              <w:rPr>
                <w:rFonts w:ascii="Poppins" w:hAnsi="Poppins" w:cs="Poppins"/>
              </w:rPr>
              <w:t>Bradford Council</w:t>
            </w:r>
          </w:p>
        </w:tc>
      </w:tr>
      <w:tr w:rsidR="001D16F5" w:rsidRPr="0014781E" w14:paraId="60AFC9D5" w14:textId="77777777" w:rsidTr="00426451">
        <w:trPr>
          <w:trHeight w:val="179"/>
        </w:trPr>
        <w:tc>
          <w:tcPr>
            <w:tcW w:w="4815" w:type="dxa"/>
            <w:shd w:val="clear" w:color="auto" w:fill="auto"/>
          </w:tcPr>
          <w:p w14:paraId="3A2448DA" w14:textId="3A42E1AD" w:rsidR="001D16F5" w:rsidRPr="0014781E" w:rsidRDefault="001D16F5" w:rsidP="001D16F5">
            <w:pPr>
              <w:tabs>
                <w:tab w:val="left" w:pos="1120"/>
              </w:tabs>
              <w:rPr>
                <w:rFonts w:ascii="Poppins" w:hAnsi="Poppins" w:cs="Poppins"/>
              </w:rPr>
            </w:pPr>
            <w:r w:rsidRPr="0014781E">
              <w:rPr>
                <w:rFonts w:ascii="Poppins" w:hAnsi="Poppins" w:cs="Poppins"/>
              </w:rPr>
              <w:t>Kathryn Ashworth</w:t>
            </w:r>
          </w:p>
        </w:tc>
        <w:tc>
          <w:tcPr>
            <w:tcW w:w="4823" w:type="dxa"/>
            <w:shd w:val="clear" w:color="auto" w:fill="auto"/>
          </w:tcPr>
          <w:p w14:paraId="1D0B9715" w14:textId="42B885A9" w:rsidR="001D16F5" w:rsidRPr="0014781E" w:rsidRDefault="001D16F5" w:rsidP="00426451">
            <w:pPr>
              <w:rPr>
                <w:rFonts w:ascii="Poppins" w:hAnsi="Poppins" w:cs="Poppins"/>
              </w:rPr>
            </w:pPr>
            <w:r w:rsidRPr="0014781E">
              <w:rPr>
                <w:rFonts w:ascii="Poppins" w:hAnsi="Poppins" w:cs="Poppins"/>
              </w:rPr>
              <w:t>Solace</w:t>
            </w:r>
          </w:p>
        </w:tc>
      </w:tr>
      <w:tr w:rsidR="001D16F5" w:rsidRPr="0014781E" w14:paraId="2B3B9D58" w14:textId="77777777" w:rsidTr="00426451">
        <w:trPr>
          <w:trHeight w:val="179"/>
        </w:trPr>
        <w:tc>
          <w:tcPr>
            <w:tcW w:w="4815" w:type="dxa"/>
            <w:shd w:val="clear" w:color="auto" w:fill="auto"/>
          </w:tcPr>
          <w:p w14:paraId="22A442CE" w14:textId="2BCF9D8A" w:rsidR="001D16F5" w:rsidRPr="0014781E" w:rsidRDefault="001D16F5" w:rsidP="00C546B8">
            <w:pPr>
              <w:tabs>
                <w:tab w:val="left" w:pos="1230"/>
              </w:tabs>
              <w:rPr>
                <w:rFonts w:ascii="Poppins" w:hAnsi="Poppins" w:cs="Poppins"/>
              </w:rPr>
            </w:pPr>
            <w:r w:rsidRPr="0014781E">
              <w:rPr>
                <w:rFonts w:ascii="Poppins" w:hAnsi="Poppins" w:cs="Poppins"/>
              </w:rPr>
              <w:t xml:space="preserve">Colette Beatson </w:t>
            </w:r>
          </w:p>
        </w:tc>
        <w:tc>
          <w:tcPr>
            <w:tcW w:w="4823" w:type="dxa"/>
            <w:shd w:val="clear" w:color="auto" w:fill="auto"/>
          </w:tcPr>
          <w:p w14:paraId="12A3A69D" w14:textId="5EBD2463" w:rsidR="001D16F5" w:rsidRPr="0014781E" w:rsidRDefault="001D16F5" w:rsidP="00426451">
            <w:pPr>
              <w:rPr>
                <w:rFonts w:ascii="Poppins" w:hAnsi="Poppins" w:cs="Poppins"/>
              </w:rPr>
            </w:pPr>
            <w:r w:rsidRPr="0014781E">
              <w:rPr>
                <w:rFonts w:ascii="Poppins" w:hAnsi="Poppins" w:cs="Poppins"/>
              </w:rPr>
              <w:t>Kirklees Council</w:t>
            </w:r>
          </w:p>
        </w:tc>
      </w:tr>
      <w:tr w:rsidR="001D16F5" w:rsidRPr="0014781E" w14:paraId="6A712E97" w14:textId="77777777" w:rsidTr="00426451">
        <w:trPr>
          <w:trHeight w:val="179"/>
        </w:trPr>
        <w:tc>
          <w:tcPr>
            <w:tcW w:w="4815" w:type="dxa"/>
            <w:shd w:val="clear" w:color="auto" w:fill="auto"/>
          </w:tcPr>
          <w:p w14:paraId="3AA40BD2" w14:textId="16EB34B2" w:rsidR="001D16F5" w:rsidRPr="0014781E" w:rsidRDefault="001D16F5" w:rsidP="00426451">
            <w:pPr>
              <w:rPr>
                <w:rFonts w:ascii="Poppins" w:hAnsi="Poppins" w:cs="Poppins"/>
              </w:rPr>
            </w:pPr>
            <w:r w:rsidRPr="0014781E">
              <w:rPr>
                <w:rFonts w:ascii="Poppins" w:hAnsi="Poppins" w:cs="Poppins"/>
              </w:rPr>
              <w:t>Pria Bhabra</w:t>
            </w:r>
          </w:p>
        </w:tc>
        <w:tc>
          <w:tcPr>
            <w:tcW w:w="4823" w:type="dxa"/>
            <w:shd w:val="clear" w:color="auto" w:fill="auto"/>
          </w:tcPr>
          <w:p w14:paraId="42665254" w14:textId="0A79121E" w:rsidR="001D16F5" w:rsidRPr="0014781E" w:rsidRDefault="001D16F5" w:rsidP="00426451">
            <w:pPr>
              <w:rPr>
                <w:rFonts w:ascii="Poppins" w:hAnsi="Poppins" w:cs="Poppins"/>
              </w:rPr>
            </w:pPr>
            <w:r w:rsidRPr="0014781E">
              <w:rPr>
                <w:rFonts w:ascii="Poppins" w:hAnsi="Poppins" w:cs="Poppins"/>
              </w:rPr>
              <w:t>Leeds City Council</w:t>
            </w:r>
          </w:p>
        </w:tc>
      </w:tr>
      <w:tr w:rsidR="003419FC" w:rsidRPr="0014781E" w14:paraId="4B52C173" w14:textId="77777777" w:rsidTr="00426451">
        <w:trPr>
          <w:trHeight w:val="179"/>
        </w:trPr>
        <w:tc>
          <w:tcPr>
            <w:tcW w:w="4815" w:type="dxa"/>
            <w:shd w:val="clear" w:color="auto" w:fill="auto"/>
          </w:tcPr>
          <w:p w14:paraId="590C26BB" w14:textId="77777777" w:rsidR="003419FC" w:rsidRPr="0014781E" w:rsidRDefault="003419FC" w:rsidP="00426451">
            <w:pPr>
              <w:rPr>
                <w:rFonts w:ascii="Poppins" w:hAnsi="Poppins" w:cs="Poppins"/>
              </w:rPr>
            </w:pPr>
            <w:r w:rsidRPr="0014781E">
              <w:rPr>
                <w:rFonts w:ascii="Poppins" w:hAnsi="Poppins" w:cs="Poppins"/>
              </w:rPr>
              <w:t>Mary Brandon</w:t>
            </w:r>
          </w:p>
        </w:tc>
        <w:tc>
          <w:tcPr>
            <w:tcW w:w="4823" w:type="dxa"/>
            <w:shd w:val="clear" w:color="auto" w:fill="auto"/>
          </w:tcPr>
          <w:p w14:paraId="4236CC91" w14:textId="77777777" w:rsidR="003419FC" w:rsidRPr="0014781E" w:rsidRDefault="003419FC" w:rsidP="00426451">
            <w:pPr>
              <w:rPr>
                <w:rFonts w:ascii="Poppins" w:hAnsi="Poppins" w:cs="Poppins"/>
              </w:rPr>
            </w:pPr>
            <w:r w:rsidRPr="0014781E">
              <w:rPr>
                <w:rFonts w:ascii="Poppins" w:hAnsi="Poppins" w:cs="Poppins"/>
              </w:rPr>
              <w:t>Asylum Matters</w:t>
            </w:r>
          </w:p>
        </w:tc>
      </w:tr>
      <w:tr w:rsidR="003419FC" w:rsidRPr="0014781E" w14:paraId="7EDC9C00" w14:textId="77777777" w:rsidTr="00426451">
        <w:trPr>
          <w:trHeight w:val="179"/>
        </w:trPr>
        <w:tc>
          <w:tcPr>
            <w:tcW w:w="4815" w:type="dxa"/>
            <w:shd w:val="clear" w:color="auto" w:fill="auto"/>
          </w:tcPr>
          <w:p w14:paraId="40D42C66" w14:textId="77777777" w:rsidR="003419FC" w:rsidRPr="0014781E" w:rsidRDefault="003419FC" w:rsidP="00426451">
            <w:pPr>
              <w:rPr>
                <w:rFonts w:ascii="Poppins" w:hAnsi="Poppins" w:cs="Poppins"/>
              </w:rPr>
            </w:pPr>
            <w:r w:rsidRPr="0014781E">
              <w:rPr>
                <w:rFonts w:ascii="Poppins" w:hAnsi="Poppins" w:cs="Poppins"/>
              </w:rPr>
              <w:t>Dave Brown</w:t>
            </w:r>
          </w:p>
        </w:tc>
        <w:tc>
          <w:tcPr>
            <w:tcW w:w="4823" w:type="dxa"/>
            <w:shd w:val="clear" w:color="auto" w:fill="auto"/>
          </w:tcPr>
          <w:p w14:paraId="26B813CE" w14:textId="77777777" w:rsidR="003419FC" w:rsidRPr="0014781E" w:rsidRDefault="003419FC" w:rsidP="00426451">
            <w:pPr>
              <w:rPr>
                <w:rFonts w:ascii="Poppins" w:hAnsi="Poppins" w:cs="Poppins"/>
              </w:rPr>
            </w:pPr>
            <w:r w:rsidRPr="0014781E">
              <w:rPr>
                <w:rFonts w:ascii="Poppins" w:hAnsi="Poppins" w:cs="Poppins"/>
              </w:rPr>
              <w:t>Migration Yorkshire</w:t>
            </w:r>
          </w:p>
        </w:tc>
      </w:tr>
      <w:tr w:rsidR="001D16F5" w:rsidRPr="0014781E" w14:paraId="4C0BA4E1" w14:textId="77777777" w:rsidTr="00426451">
        <w:trPr>
          <w:trHeight w:val="179"/>
        </w:trPr>
        <w:tc>
          <w:tcPr>
            <w:tcW w:w="4815" w:type="dxa"/>
            <w:shd w:val="clear" w:color="auto" w:fill="auto"/>
          </w:tcPr>
          <w:p w14:paraId="276090C0" w14:textId="42925933" w:rsidR="001D16F5" w:rsidRPr="0014781E" w:rsidRDefault="001D16F5" w:rsidP="00426451">
            <w:pPr>
              <w:rPr>
                <w:rFonts w:ascii="Poppins" w:hAnsi="Poppins" w:cs="Poppins"/>
              </w:rPr>
            </w:pPr>
            <w:r w:rsidRPr="0014781E">
              <w:rPr>
                <w:rFonts w:ascii="Poppins" w:hAnsi="Poppins" w:cs="Poppins"/>
              </w:rPr>
              <w:t>Cllr Cummings</w:t>
            </w:r>
          </w:p>
        </w:tc>
        <w:tc>
          <w:tcPr>
            <w:tcW w:w="4823" w:type="dxa"/>
            <w:shd w:val="clear" w:color="auto" w:fill="auto"/>
          </w:tcPr>
          <w:p w14:paraId="3E9DEFF7" w14:textId="1D94F12E" w:rsidR="001D16F5" w:rsidRPr="0014781E" w:rsidRDefault="001D16F5" w:rsidP="00426451">
            <w:pPr>
              <w:rPr>
                <w:rFonts w:ascii="Poppins" w:hAnsi="Poppins" w:cs="Poppins"/>
              </w:rPr>
            </w:pPr>
            <w:r w:rsidRPr="0014781E">
              <w:rPr>
                <w:rFonts w:ascii="Poppins" w:hAnsi="Poppins" w:cs="Poppins"/>
              </w:rPr>
              <w:t>Wakefield Council</w:t>
            </w:r>
          </w:p>
        </w:tc>
      </w:tr>
      <w:tr w:rsidR="001D16F5" w:rsidRPr="0014781E" w14:paraId="204BED87" w14:textId="77777777" w:rsidTr="00475005">
        <w:tc>
          <w:tcPr>
            <w:tcW w:w="4815" w:type="dxa"/>
            <w:shd w:val="clear" w:color="auto" w:fill="auto"/>
          </w:tcPr>
          <w:p w14:paraId="01FE2901" w14:textId="698F1F63" w:rsidR="001D16F5" w:rsidRPr="0014781E" w:rsidRDefault="001D16F5" w:rsidP="00475005">
            <w:pPr>
              <w:rPr>
                <w:rFonts w:ascii="Poppins" w:hAnsi="Poppins" w:cs="Poppins"/>
              </w:rPr>
            </w:pPr>
            <w:r w:rsidRPr="0014781E">
              <w:rPr>
                <w:rFonts w:ascii="Poppins" w:hAnsi="Poppins" w:cs="Poppins"/>
              </w:rPr>
              <w:t>Bill Dennis</w:t>
            </w:r>
          </w:p>
        </w:tc>
        <w:tc>
          <w:tcPr>
            <w:tcW w:w="4823" w:type="dxa"/>
            <w:shd w:val="clear" w:color="auto" w:fill="auto"/>
          </w:tcPr>
          <w:p w14:paraId="0E77AD9C" w14:textId="10764479" w:rsidR="001D16F5" w:rsidRPr="0014781E" w:rsidRDefault="00D62C44" w:rsidP="00475005">
            <w:pPr>
              <w:rPr>
                <w:rFonts w:ascii="Poppins" w:hAnsi="Poppins" w:cs="Poppins"/>
              </w:rPr>
            </w:pPr>
            <w:r w:rsidRPr="0014781E">
              <w:rPr>
                <w:rFonts w:ascii="Poppins" w:hAnsi="Poppins" w:cs="Poppins"/>
              </w:rPr>
              <w:t>Independent</w:t>
            </w:r>
          </w:p>
        </w:tc>
      </w:tr>
      <w:tr w:rsidR="001D16F5" w:rsidRPr="0014781E" w14:paraId="316450D5" w14:textId="77777777" w:rsidTr="00475005">
        <w:tc>
          <w:tcPr>
            <w:tcW w:w="4815" w:type="dxa"/>
            <w:shd w:val="clear" w:color="auto" w:fill="auto"/>
          </w:tcPr>
          <w:p w14:paraId="0AB47B41" w14:textId="2519FAE1" w:rsidR="001D16F5" w:rsidRPr="0014781E" w:rsidRDefault="001D16F5" w:rsidP="00475005">
            <w:pPr>
              <w:rPr>
                <w:rFonts w:ascii="Poppins" w:hAnsi="Poppins" w:cs="Poppins"/>
              </w:rPr>
            </w:pPr>
            <w:r w:rsidRPr="0014781E">
              <w:rPr>
                <w:rFonts w:ascii="Poppins" w:hAnsi="Poppins" w:cs="Poppins"/>
              </w:rPr>
              <w:t>Michelle Dunne</w:t>
            </w:r>
          </w:p>
        </w:tc>
        <w:tc>
          <w:tcPr>
            <w:tcW w:w="4823" w:type="dxa"/>
            <w:shd w:val="clear" w:color="auto" w:fill="auto"/>
          </w:tcPr>
          <w:p w14:paraId="48E918AC" w14:textId="6B795506" w:rsidR="001D16F5" w:rsidRPr="0014781E" w:rsidRDefault="001D16F5" w:rsidP="00475005">
            <w:pPr>
              <w:rPr>
                <w:rFonts w:ascii="Poppins" w:hAnsi="Poppins" w:cs="Poppins"/>
              </w:rPr>
            </w:pPr>
            <w:r w:rsidRPr="0014781E">
              <w:rPr>
                <w:rFonts w:ascii="Poppins" w:hAnsi="Poppins" w:cs="Poppins"/>
              </w:rPr>
              <w:t>Wakefield Council</w:t>
            </w:r>
          </w:p>
        </w:tc>
      </w:tr>
      <w:tr w:rsidR="00883CB0" w:rsidRPr="0014781E" w14:paraId="3EE593C4" w14:textId="77777777" w:rsidTr="00475005">
        <w:tc>
          <w:tcPr>
            <w:tcW w:w="4815" w:type="dxa"/>
            <w:shd w:val="clear" w:color="auto" w:fill="auto"/>
          </w:tcPr>
          <w:p w14:paraId="2E4682B4" w14:textId="5EBCD54D" w:rsidR="00883CB0" w:rsidRPr="0014781E" w:rsidRDefault="00C546B8" w:rsidP="00475005">
            <w:pPr>
              <w:rPr>
                <w:rFonts w:ascii="Poppins" w:hAnsi="Poppins" w:cs="Poppins"/>
              </w:rPr>
            </w:pPr>
            <w:r w:rsidRPr="0014781E">
              <w:rPr>
                <w:rFonts w:ascii="Poppins" w:hAnsi="Poppins" w:cs="Poppins"/>
              </w:rPr>
              <w:t>Cllr Durrans</w:t>
            </w:r>
          </w:p>
        </w:tc>
        <w:tc>
          <w:tcPr>
            <w:tcW w:w="4823" w:type="dxa"/>
            <w:shd w:val="clear" w:color="auto" w:fill="auto"/>
          </w:tcPr>
          <w:p w14:paraId="6210F075" w14:textId="55065731" w:rsidR="00883CB0" w:rsidRPr="0014781E" w:rsidRDefault="00C546B8" w:rsidP="00475005">
            <w:pPr>
              <w:rPr>
                <w:rFonts w:ascii="Poppins" w:hAnsi="Poppins" w:cs="Poppins"/>
              </w:rPr>
            </w:pPr>
            <w:r w:rsidRPr="0014781E">
              <w:rPr>
                <w:rFonts w:ascii="Poppins" w:hAnsi="Poppins" w:cs="Poppins"/>
              </w:rPr>
              <w:t>Calderdale Council</w:t>
            </w:r>
          </w:p>
        </w:tc>
      </w:tr>
      <w:tr w:rsidR="001D16F5" w:rsidRPr="0014781E" w14:paraId="7F12A431" w14:textId="77777777" w:rsidTr="00D93607">
        <w:tc>
          <w:tcPr>
            <w:tcW w:w="4815" w:type="dxa"/>
            <w:shd w:val="clear" w:color="auto" w:fill="auto"/>
          </w:tcPr>
          <w:p w14:paraId="276582D6" w14:textId="77777777" w:rsidR="001D16F5" w:rsidRPr="0014781E" w:rsidRDefault="001D16F5" w:rsidP="00D93607">
            <w:pPr>
              <w:rPr>
                <w:rFonts w:ascii="Poppins" w:hAnsi="Poppins" w:cs="Poppins"/>
              </w:rPr>
            </w:pPr>
            <w:r w:rsidRPr="0014781E">
              <w:rPr>
                <w:rFonts w:ascii="Poppins" w:hAnsi="Poppins" w:cs="Poppins"/>
              </w:rPr>
              <w:t>Kevin Finnegan</w:t>
            </w:r>
          </w:p>
        </w:tc>
        <w:tc>
          <w:tcPr>
            <w:tcW w:w="4823" w:type="dxa"/>
            <w:shd w:val="clear" w:color="auto" w:fill="auto"/>
          </w:tcPr>
          <w:p w14:paraId="7C590B47" w14:textId="77777777" w:rsidR="001D16F5" w:rsidRPr="0014781E" w:rsidRDefault="001D16F5" w:rsidP="00D93607">
            <w:pPr>
              <w:rPr>
                <w:rFonts w:ascii="Poppins" w:hAnsi="Poppins" w:cs="Poppins"/>
              </w:rPr>
            </w:pPr>
            <w:r w:rsidRPr="0014781E">
              <w:rPr>
                <w:rFonts w:ascii="Poppins" w:hAnsi="Poppins" w:cs="Poppins"/>
              </w:rPr>
              <w:t>Home Office</w:t>
            </w:r>
          </w:p>
        </w:tc>
      </w:tr>
      <w:tr w:rsidR="00414125" w:rsidRPr="0014781E" w14:paraId="32DA2D97" w14:textId="77777777" w:rsidTr="00FA357B">
        <w:tc>
          <w:tcPr>
            <w:tcW w:w="4815" w:type="dxa"/>
            <w:shd w:val="clear" w:color="auto" w:fill="auto"/>
          </w:tcPr>
          <w:p w14:paraId="0ACB2A46" w14:textId="77777777" w:rsidR="00414125" w:rsidRPr="0014781E" w:rsidRDefault="00414125" w:rsidP="00FA357B">
            <w:pPr>
              <w:rPr>
                <w:rFonts w:ascii="Poppins" w:hAnsi="Poppins" w:cs="Poppins"/>
              </w:rPr>
            </w:pPr>
            <w:r w:rsidRPr="0014781E">
              <w:rPr>
                <w:rFonts w:ascii="Poppins" w:hAnsi="Poppins" w:cs="Poppins"/>
              </w:rPr>
              <w:t>Emma Fitzpatrick</w:t>
            </w:r>
          </w:p>
        </w:tc>
        <w:tc>
          <w:tcPr>
            <w:tcW w:w="4823" w:type="dxa"/>
            <w:shd w:val="clear" w:color="auto" w:fill="auto"/>
          </w:tcPr>
          <w:p w14:paraId="2F217D8C" w14:textId="77777777" w:rsidR="00414125" w:rsidRPr="0014781E" w:rsidRDefault="00414125" w:rsidP="00FA357B">
            <w:pPr>
              <w:rPr>
                <w:rFonts w:ascii="Poppins" w:hAnsi="Poppins" w:cs="Poppins"/>
              </w:rPr>
            </w:pPr>
            <w:r w:rsidRPr="0014781E">
              <w:rPr>
                <w:rFonts w:ascii="Poppins" w:hAnsi="Poppins" w:cs="Poppins"/>
              </w:rPr>
              <w:t>Mears</w:t>
            </w:r>
          </w:p>
        </w:tc>
      </w:tr>
      <w:tr w:rsidR="00145CAB" w:rsidRPr="0014781E" w14:paraId="57F7AE86" w14:textId="77777777" w:rsidTr="00471FEC">
        <w:tc>
          <w:tcPr>
            <w:tcW w:w="4815" w:type="dxa"/>
            <w:shd w:val="clear" w:color="auto" w:fill="auto"/>
          </w:tcPr>
          <w:p w14:paraId="277A7DED" w14:textId="77777777" w:rsidR="00145CAB" w:rsidRPr="0014781E" w:rsidRDefault="00145CAB" w:rsidP="00471FEC">
            <w:pPr>
              <w:rPr>
                <w:rFonts w:ascii="Poppins" w:hAnsi="Poppins" w:cs="Poppins"/>
              </w:rPr>
            </w:pPr>
            <w:r w:rsidRPr="0014781E">
              <w:rPr>
                <w:rFonts w:ascii="Poppins" w:hAnsi="Poppins" w:cs="Poppins"/>
              </w:rPr>
              <w:t>Sophie Ford</w:t>
            </w:r>
          </w:p>
        </w:tc>
        <w:tc>
          <w:tcPr>
            <w:tcW w:w="4823" w:type="dxa"/>
            <w:shd w:val="clear" w:color="auto" w:fill="auto"/>
          </w:tcPr>
          <w:p w14:paraId="213DB93A" w14:textId="77777777" w:rsidR="00145CAB" w:rsidRPr="0014781E" w:rsidRDefault="00145CAB" w:rsidP="00471FEC">
            <w:pPr>
              <w:rPr>
                <w:rFonts w:ascii="Poppins" w:hAnsi="Poppins" w:cs="Poppins"/>
              </w:rPr>
            </w:pPr>
            <w:r w:rsidRPr="0014781E">
              <w:rPr>
                <w:rFonts w:ascii="Poppins" w:hAnsi="Poppins" w:cs="Poppins"/>
              </w:rPr>
              <w:t>Home Office</w:t>
            </w:r>
          </w:p>
        </w:tc>
      </w:tr>
      <w:tr w:rsidR="00C546B8" w:rsidRPr="0014781E" w14:paraId="2930BE23" w14:textId="77777777" w:rsidTr="00426451">
        <w:trPr>
          <w:trHeight w:val="179"/>
        </w:trPr>
        <w:tc>
          <w:tcPr>
            <w:tcW w:w="4815" w:type="dxa"/>
            <w:shd w:val="clear" w:color="auto" w:fill="auto"/>
          </w:tcPr>
          <w:p w14:paraId="4E128E3D" w14:textId="0F9A6C81" w:rsidR="00C546B8" w:rsidRPr="0014781E" w:rsidRDefault="00C546B8" w:rsidP="009A4664">
            <w:pPr>
              <w:rPr>
                <w:rFonts w:ascii="Poppins" w:hAnsi="Poppins" w:cs="Poppins"/>
              </w:rPr>
            </w:pPr>
            <w:r w:rsidRPr="0014781E">
              <w:rPr>
                <w:rFonts w:ascii="Poppins" w:hAnsi="Poppins" w:cs="Poppins"/>
              </w:rPr>
              <w:t>Cllr Hussain</w:t>
            </w:r>
          </w:p>
        </w:tc>
        <w:tc>
          <w:tcPr>
            <w:tcW w:w="4823" w:type="dxa"/>
            <w:shd w:val="clear" w:color="auto" w:fill="auto"/>
          </w:tcPr>
          <w:p w14:paraId="38E7A1A3" w14:textId="1FCC6241" w:rsidR="00C546B8" w:rsidRPr="0014781E" w:rsidRDefault="00C546B8" w:rsidP="009A4664">
            <w:pPr>
              <w:rPr>
                <w:rFonts w:ascii="Poppins" w:hAnsi="Poppins" w:cs="Poppins"/>
              </w:rPr>
            </w:pPr>
            <w:r w:rsidRPr="0014781E">
              <w:rPr>
                <w:rFonts w:ascii="Poppins" w:hAnsi="Poppins" w:cs="Poppins"/>
              </w:rPr>
              <w:t>Bradford Council</w:t>
            </w:r>
          </w:p>
        </w:tc>
      </w:tr>
      <w:tr w:rsidR="009A4664" w:rsidRPr="0014781E" w14:paraId="648961FC" w14:textId="77777777" w:rsidTr="00426451">
        <w:trPr>
          <w:trHeight w:val="179"/>
        </w:trPr>
        <w:tc>
          <w:tcPr>
            <w:tcW w:w="4815" w:type="dxa"/>
            <w:shd w:val="clear" w:color="auto" w:fill="auto"/>
          </w:tcPr>
          <w:p w14:paraId="5D6FE34C" w14:textId="5A42ECAF" w:rsidR="009A4664" w:rsidRPr="0014781E" w:rsidRDefault="009A4664" w:rsidP="009A4664">
            <w:pPr>
              <w:rPr>
                <w:rFonts w:ascii="Poppins" w:hAnsi="Poppins" w:cs="Poppins"/>
              </w:rPr>
            </w:pPr>
            <w:r w:rsidRPr="0014781E">
              <w:rPr>
                <w:rFonts w:ascii="Poppins" w:hAnsi="Poppins" w:cs="Poppins"/>
              </w:rPr>
              <w:t>Edmore Hute</w:t>
            </w:r>
          </w:p>
        </w:tc>
        <w:tc>
          <w:tcPr>
            <w:tcW w:w="4823" w:type="dxa"/>
            <w:shd w:val="clear" w:color="auto" w:fill="auto"/>
          </w:tcPr>
          <w:p w14:paraId="286FCFF3" w14:textId="547ECB97" w:rsidR="009A4664" w:rsidRPr="0014781E" w:rsidRDefault="009A4664" w:rsidP="009A4664">
            <w:pPr>
              <w:rPr>
                <w:rFonts w:ascii="Poppins" w:hAnsi="Poppins" w:cs="Poppins"/>
              </w:rPr>
            </w:pPr>
            <w:r w:rsidRPr="0014781E">
              <w:rPr>
                <w:rFonts w:ascii="Poppins" w:hAnsi="Poppins" w:cs="Poppins"/>
              </w:rPr>
              <w:t>Red Cross</w:t>
            </w:r>
          </w:p>
        </w:tc>
      </w:tr>
      <w:tr w:rsidR="00414125" w:rsidRPr="0014781E" w14:paraId="7B339C48" w14:textId="77777777" w:rsidTr="00FA357B">
        <w:tc>
          <w:tcPr>
            <w:tcW w:w="4815" w:type="dxa"/>
            <w:shd w:val="clear" w:color="auto" w:fill="auto"/>
          </w:tcPr>
          <w:p w14:paraId="79142E3C" w14:textId="77777777" w:rsidR="00414125" w:rsidRPr="0014781E" w:rsidRDefault="00414125" w:rsidP="00FA357B">
            <w:pPr>
              <w:rPr>
                <w:rFonts w:ascii="Poppins" w:hAnsi="Poppins" w:cs="Poppins"/>
              </w:rPr>
            </w:pPr>
            <w:r w:rsidRPr="0014781E">
              <w:rPr>
                <w:rFonts w:ascii="Poppins" w:hAnsi="Poppins" w:cs="Poppins"/>
              </w:rPr>
              <w:t>Gary Jeffers</w:t>
            </w:r>
          </w:p>
        </w:tc>
        <w:tc>
          <w:tcPr>
            <w:tcW w:w="4823" w:type="dxa"/>
            <w:shd w:val="clear" w:color="auto" w:fill="auto"/>
          </w:tcPr>
          <w:p w14:paraId="163E9DAC" w14:textId="77777777" w:rsidR="00414125" w:rsidRPr="0014781E" w:rsidRDefault="00414125" w:rsidP="00FA357B">
            <w:pPr>
              <w:rPr>
                <w:rFonts w:ascii="Poppins" w:hAnsi="Poppins" w:cs="Poppins"/>
              </w:rPr>
            </w:pPr>
            <w:r w:rsidRPr="0014781E">
              <w:rPr>
                <w:rFonts w:ascii="Poppins" w:hAnsi="Poppins" w:cs="Poppins"/>
              </w:rPr>
              <w:t>Home Office</w:t>
            </w:r>
          </w:p>
        </w:tc>
      </w:tr>
      <w:tr w:rsidR="00E739DF" w:rsidRPr="0014781E" w14:paraId="4978ECD1" w14:textId="77777777" w:rsidTr="00FA357B">
        <w:tc>
          <w:tcPr>
            <w:tcW w:w="4815" w:type="dxa"/>
            <w:shd w:val="clear" w:color="auto" w:fill="auto"/>
          </w:tcPr>
          <w:p w14:paraId="109D32CB" w14:textId="3EF67E75" w:rsidR="00E739DF" w:rsidRPr="0014781E" w:rsidRDefault="00C546B8" w:rsidP="00FA357B">
            <w:pPr>
              <w:rPr>
                <w:rFonts w:ascii="Poppins" w:hAnsi="Poppins" w:cs="Poppins"/>
              </w:rPr>
            </w:pPr>
            <w:r w:rsidRPr="0014781E">
              <w:rPr>
                <w:rFonts w:ascii="Poppins" w:hAnsi="Poppins" w:cs="Poppins"/>
              </w:rPr>
              <w:t>Beth Kirby</w:t>
            </w:r>
          </w:p>
        </w:tc>
        <w:tc>
          <w:tcPr>
            <w:tcW w:w="4823" w:type="dxa"/>
            <w:shd w:val="clear" w:color="auto" w:fill="auto"/>
          </w:tcPr>
          <w:p w14:paraId="79B25522" w14:textId="27767FBF" w:rsidR="00E739DF" w:rsidRPr="0014781E" w:rsidRDefault="00C546B8" w:rsidP="00FA357B">
            <w:pPr>
              <w:rPr>
                <w:rFonts w:ascii="Poppins" w:hAnsi="Poppins" w:cs="Poppins"/>
              </w:rPr>
            </w:pPr>
            <w:r w:rsidRPr="0014781E">
              <w:rPr>
                <w:rFonts w:ascii="Poppins" w:hAnsi="Poppins" w:cs="Poppins"/>
              </w:rPr>
              <w:t>West Yorkshire ICB</w:t>
            </w:r>
          </w:p>
        </w:tc>
      </w:tr>
      <w:tr w:rsidR="00145CAB" w:rsidRPr="0014781E" w14:paraId="75DF7546" w14:textId="77777777" w:rsidTr="00471FEC">
        <w:tc>
          <w:tcPr>
            <w:tcW w:w="4815" w:type="dxa"/>
            <w:shd w:val="clear" w:color="auto" w:fill="auto"/>
          </w:tcPr>
          <w:p w14:paraId="3279E376" w14:textId="06017F9F" w:rsidR="00145CAB" w:rsidRPr="0014781E" w:rsidRDefault="00C546B8" w:rsidP="00471FEC">
            <w:pPr>
              <w:rPr>
                <w:rFonts w:ascii="Poppins" w:hAnsi="Poppins" w:cs="Poppins"/>
              </w:rPr>
            </w:pPr>
            <w:r w:rsidRPr="0014781E">
              <w:rPr>
                <w:rFonts w:ascii="Poppins" w:hAnsi="Poppins" w:cs="Poppins"/>
              </w:rPr>
              <w:t>Hiron Miah</w:t>
            </w:r>
          </w:p>
        </w:tc>
        <w:tc>
          <w:tcPr>
            <w:tcW w:w="4823" w:type="dxa"/>
            <w:shd w:val="clear" w:color="auto" w:fill="auto"/>
          </w:tcPr>
          <w:p w14:paraId="0917ECAE" w14:textId="3DF39298" w:rsidR="00145CAB" w:rsidRPr="0014781E" w:rsidRDefault="00C546B8" w:rsidP="00471FEC">
            <w:pPr>
              <w:rPr>
                <w:rFonts w:ascii="Poppins" w:hAnsi="Poppins" w:cs="Poppins"/>
              </w:rPr>
            </w:pPr>
            <w:r w:rsidRPr="0014781E">
              <w:rPr>
                <w:rFonts w:ascii="Poppins" w:hAnsi="Poppins" w:cs="Poppins"/>
              </w:rPr>
              <w:t>Bradford Council</w:t>
            </w:r>
          </w:p>
        </w:tc>
      </w:tr>
      <w:tr w:rsidR="001D16F5" w:rsidRPr="0014781E" w14:paraId="2D0D7BA3" w14:textId="77777777" w:rsidTr="00471FEC">
        <w:tc>
          <w:tcPr>
            <w:tcW w:w="4815" w:type="dxa"/>
            <w:shd w:val="clear" w:color="auto" w:fill="auto"/>
          </w:tcPr>
          <w:p w14:paraId="6D8C4F39" w14:textId="452E0860" w:rsidR="001D16F5" w:rsidRPr="0014781E" w:rsidRDefault="001D16F5" w:rsidP="00471FEC">
            <w:pPr>
              <w:rPr>
                <w:rFonts w:ascii="Poppins" w:hAnsi="Poppins" w:cs="Poppins"/>
              </w:rPr>
            </w:pPr>
            <w:r w:rsidRPr="0014781E">
              <w:rPr>
                <w:rFonts w:ascii="Poppins" w:hAnsi="Poppins" w:cs="Poppins"/>
              </w:rPr>
              <w:t>Cllr Pinnock</w:t>
            </w:r>
          </w:p>
        </w:tc>
        <w:tc>
          <w:tcPr>
            <w:tcW w:w="4823" w:type="dxa"/>
            <w:shd w:val="clear" w:color="auto" w:fill="auto"/>
          </w:tcPr>
          <w:p w14:paraId="3AC83106" w14:textId="03272C78" w:rsidR="001D16F5" w:rsidRPr="0014781E" w:rsidRDefault="001D16F5" w:rsidP="00471FEC">
            <w:pPr>
              <w:rPr>
                <w:rFonts w:ascii="Poppins" w:hAnsi="Poppins" w:cs="Poppins"/>
              </w:rPr>
            </w:pPr>
            <w:r w:rsidRPr="0014781E">
              <w:rPr>
                <w:rFonts w:ascii="Poppins" w:hAnsi="Poppins" w:cs="Poppins"/>
              </w:rPr>
              <w:t>Kirklees Council</w:t>
            </w:r>
          </w:p>
        </w:tc>
      </w:tr>
      <w:tr w:rsidR="00145CAB" w:rsidRPr="0014781E" w14:paraId="2E1A737E" w14:textId="77777777" w:rsidTr="00471FEC">
        <w:trPr>
          <w:trHeight w:val="179"/>
        </w:trPr>
        <w:tc>
          <w:tcPr>
            <w:tcW w:w="4815" w:type="dxa"/>
            <w:shd w:val="clear" w:color="auto" w:fill="auto"/>
          </w:tcPr>
          <w:p w14:paraId="4FA1509D" w14:textId="77777777" w:rsidR="00145CAB" w:rsidRPr="0014781E" w:rsidRDefault="00145CAB" w:rsidP="00471FEC">
            <w:pPr>
              <w:rPr>
                <w:rFonts w:ascii="Poppins" w:hAnsi="Poppins" w:cs="Poppins"/>
              </w:rPr>
            </w:pPr>
            <w:r w:rsidRPr="0014781E">
              <w:rPr>
                <w:rFonts w:ascii="Poppins" w:hAnsi="Poppins" w:cs="Poppins"/>
              </w:rPr>
              <w:t>Jade Raybould</w:t>
            </w:r>
          </w:p>
        </w:tc>
        <w:tc>
          <w:tcPr>
            <w:tcW w:w="4823" w:type="dxa"/>
            <w:shd w:val="clear" w:color="auto" w:fill="auto"/>
          </w:tcPr>
          <w:p w14:paraId="7A9E8327" w14:textId="77777777" w:rsidR="00145CAB" w:rsidRPr="0014781E" w:rsidRDefault="00145CAB" w:rsidP="00471FEC">
            <w:pPr>
              <w:rPr>
                <w:rFonts w:ascii="Poppins" w:hAnsi="Poppins" w:cs="Poppins"/>
              </w:rPr>
            </w:pPr>
            <w:r w:rsidRPr="0014781E">
              <w:rPr>
                <w:rFonts w:ascii="Poppins" w:hAnsi="Poppins" w:cs="Poppins"/>
              </w:rPr>
              <w:t>Mears</w:t>
            </w:r>
          </w:p>
        </w:tc>
      </w:tr>
      <w:tr w:rsidR="008A7A80" w:rsidRPr="0014781E" w14:paraId="7D67B85A" w14:textId="77777777" w:rsidTr="00475005">
        <w:trPr>
          <w:trHeight w:val="179"/>
        </w:trPr>
        <w:tc>
          <w:tcPr>
            <w:tcW w:w="4815" w:type="dxa"/>
            <w:shd w:val="clear" w:color="auto" w:fill="auto"/>
          </w:tcPr>
          <w:p w14:paraId="1029E66D" w14:textId="32E6B558" w:rsidR="008A7A80" w:rsidRPr="0014781E" w:rsidRDefault="001D16F5" w:rsidP="00475005">
            <w:pPr>
              <w:rPr>
                <w:rFonts w:ascii="Poppins" w:hAnsi="Poppins" w:cs="Poppins"/>
              </w:rPr>
            </w:pPr>
            <w:r w:rsidRPr="0014781E">
              <w:rPr>
                <w:rFonts w:ascii="Poppins" w:hAnsi="Poppins" w:cs="Poppins"/>
              </w:rPr>
              <w:t>Sarah Richardson</w:t>
            </w:r>
          </w:p>
        </w:tc>
        <w:tc>
          <w:tcPr>
            <w:tcW w:w="4823" w:type="dxa"/>
            <w:shd w:val="clear" w:color="auto" w:fill="auto"/>
          </w:tcPr>
          <w:p w14:paraId="32799577" w14:textId="29260C85" w:rsidR="008A7A80" w:rsidRPr="0014781E" w:rsidRDefault="001D16F5" w:rsidP="00475005">
            <w:pPr>
              <w:rPr>
                <w:rFonts w:ascii="Poppins" w:hAnsi="Poppins" w:cs="Poppins"/>
              </w:rPr>
            </w:pPr>
            <w:r w:rsidRPr="0014781E">
              <w:rPr>
                <w:rFonts w:ascii="Poppins" w:hAnsi="Poppins" w:cs="Poppins"/>
              </w:rPr>
              <w:t>Calderdale Council</w:t>
            </w:r>
          </w:p>
        </w:tc>
      </w:tr>
      <w:tr w:rsidR="001D16F5" w:rsidRPr="0014781E" w14:paraId="0B0BDD57" w14:textId="77777777" w:rsidTr="00475005">
        <w:trPr>
          <w:trHeight w:val="179"/>
        </w:trPr>
        <w:tc>
          <w:tcPr>
            <w:tcW w:w="4815" w:type="dxa"/>
            <w:shd w:val="clear" w:color="auto" w:fill="auto"/>
          </w:tcPr>
          <w:p w14:paraId="0514F863" w14:textId="1776CDC5" w:rsidR="001D16F5" w:rsidRPr="0014781E" w:rsidRDefault="001D16F5" w:rsidP="00475005">
            <w:pPr>
              <w:rPr>
                <w:rFonts w:ascii="Poppins" w:hAnsi="Poppins" w:cs="Poppins"/>
              </w:rPr>
            </w:pPr>
            <w:r w:rsidRPr="0014781E">
              <w:rPr>
                <w:rFonts w:ascii="Poppins" w:hAnsi="Poppins" w:cs="Poppins"/>
              </w:rPr>
              <w:t>Sara Robinson</w:t>
            </w:r>
          </w:p>
        </w:tc>
        <w:tc>
          <w:tcPr>
            <w:tcW w:w="4823" w:type="dxa"/>
            <w:shd w:val="clear" w:color="auto" w:fill="auto"/>
          </w:tcPr>
          <w:p w14:paraId="1089A1AB" w14:textId="6CA2E083" w:rsidR="001D16F5" w:rsidRPr="0014781E" w:rsidRDefault="001D16F5" w:rsidP="00475005">
            <w:pPr>
              <w:rPr>
                <w:rFonts w:ascii="Poppins" w:hAnsi="Poppins" w:cs="Poppins"/>
              </w:rPr>
            </w:pPr>
            <w:r w:rsidRPr="0014781E">
              <w:rPr>
                <w:rFonts w:ascii="Poppins" w:hAnsi="Poppins" w:cs="Poppins"/>
              </w:rPr>
              <w:t>St Augustine’s Centre</w:t>
            </w:r>
          </w:p>
        </w:tc>
      </w:tr>
      <w:tr w:rsidR="001D16F5" w:rsidRPr="0014781E" w14:paraId="125944C1" w14:textId="77777777" w:rsidTr="00426451">
        <w:trPr>
          <w:trHeight w:val="179"/>
        </w:trPr>
        <w:tc>
          <w:tcPr>
            <w:tcW w:w="4815" w:type="dxa"/>
            <w:shd w:val="clear" w:color="auto" w:fill="auto"/>
          </w:tcPr>
          <w:p w14:paraId="5F99CDB9" w14:textId="73BD36C3" w:rsidR="001D16F5" w:rsidRPr="0014781E" w:rsidRDefault="001D16F5" w:rsidP="001D16F5">
            <w:pPr>
              <w:tabs>
                <w:tab w:val="left" w:pos="980"/>
              </w:tabs>
              <w:rPr>
                <w:rFonts w:ascii="Poppins" w:hAnsi="Poppins" w:cs="Poppins"/>
              </w:rPr>
            </w:pPr>
            <w:r w:rsidRPr="0014781E">
              <w:rPr>
                <w:rFonts w:ascii="Poppins" w:hAnsi="Poppins" w:cs="Poppins"/>
              </w:rPr>
              <w:t>Christina Simpkin</w:t>
            </w:r>
          </w:p>
        </w:tc>
        <w:tc>
          <w:tcPr>
            <w:tcW w:w="4823" w:type="dxa"/>
            <w:shd w:val="clear" w:color="auto" w:fill="auto"/>
          </w:tcPr>
          <w:p w14:paraId="2A762AEB" w14:textId="6057B756" w:rsidR="001D16F5" w:rsidRPr="0014781E" w:rsidRDefault="001D16F5" w:rsidP="007F5FCD">
            <w:pPr>
              <w:rPr>
                <w:rFonts w:ascii="Poppins" w:hAnsi="Poppins" w:cs="Poppins"/>
              </w:rPr>
            </w:pPr>
            <w:r w:rsidRPr="0014781E">
              <w:rPr>
                <w:rFonts w:ascii="Poppins" w:hAnsi="Poppins" w:cs="Poppins"/>
              </w:rPr>
              <w:t>T</w:t>
            </w:r>
            <w:r w:rsidR="00D62C44" w:rsidRPr="0014781E">
              <w:rPr>
                <w:rFonts w:ascii="Poppins" w:hAnsi="Poppins" w:cs="Poppins"/>
              </w:rPr>
              <w:t>hird Sector Leaders</w:t>
            </w:r>
          </w:p>
        </w:tc>
      </w:tr>
      <w:tr w:rsidR="007F5FCD" w:rsidRPr="0014781E" w14:paraId="3092185F" w14:textId="77777777" w:rsidTr="00426451">
        <w:trPr>
          <w:trHeight w:val="179"/>
        </w:trPr>
        <w:tc>
          <w:tcPr>
            <w:tcW w:w="4815" w:type="dxa"/>
            <w:shd w:val="clear" w:color="auto" w:fill="auto"/>
          </w:tcPr>
          <w:p w14:paraId="78FBAA79" w14:textId="489E8AC4" w:rsidR="007F5FCD" w:rsidRPr="0014781E" w:rsidRDefault="007F5FCD" w:rsidP="007F5FCD">
            <w:pPr>
              <w:rPr>
                <w:rFonts w:ascii="Poppins" w:hAnsi="Poppins" w:cs="Poppins"/>
              </w:rPr>
            </w:pPr>
            <w:r w:rsidRPr="0014781E">
              <w:rPr>
                <w:rFonts w:ascii="Poppins" w:hAnsi="Poppins" w:cs="Poppins"/>
              </w:rPr>
              <w:t>Sarah Sturdy</w:t>
            </w:r>
          </w:p>
        </w:tc>
        <w:tc>
          <w:tcPr>
            <w:tcW w:w="4823" w:type="dxa"/>
            <w:shd w:val="clear" w:color="auto" w:fill="auto"/>
          </w:tcPr>
          <w:p w14:paraId="69C7C9B5" w14:textId="053E6323" w:rsidR="007F5FCD" w:rsidRPr="0014781E" w:rsidRDefault="007F5FCD" w:rsidP="007F5FCD">
            <w:pPr>
              <w:rPr>
                <w:rFonts w:ascii="Poppins" w:hAnsi="Poppins" w:cs="Poppins"/>
              </w:rPr>
            </w:pPr>
            <w:r w:rsidRPr="0014781E">
              <w:rPr>
                <w:rFonts w:ascii="Poppins" w:hAnsi="Poppins" w:cs="Poppins"/>
              </w:rPr>
              <w:t>Home Office</w:t>
            </w:r>
          </w:p>
        </w:tc>
      </w:tr>
      <w:tr w:rsidR="0007760A" w:rsidRPr="0014781E" w14:paraId="52EF9102" w14:textId="77777777" w:rsidTr="00426451">
        <w:trPr>
          <w:trHeight w:val="179"/>
        </w:trPr>
        <w:tc>
          <w:tcPr>
            <w:tcW w:w="4815" w:type="dxa"/>
            <w:shd w:val="clear" w:color="auto" w:fill="auto"/>
          </w:tcPr>
          <w:p w14:paraId="17CDE7C6" w14:textId="0E01A999" w:rsidR="0007760A" w:rsidRPr="0014781E" w:rsidRDefault="0007760A" w:rsidP="009A4664">
            <w:pPr>
              <w:rPr>
                <w:rFonts w:ascii="Poppins" w:hAnsi="Poppins" w:cs="Poppins"/>
              </w:rPr>
            </w:pPr>
            <w:r w:rsidRPr="0014781E">
              <w:rPr>
                <w:rFonts w:ascii="Poppins" w:hAnsi="Poppins" w:cs="Poppins"/>
              </w:rPr>
              <w:t>Jakub Szukaj</w:t>
            </w:r>
          </w:p>
        </w:tc>
        <w:tc>
          <w:tcPr>
            <w:tcW w:w="4823" w:type="dxa"/>
            <w:shd w:val="clear" w:color="auto" w:fill="auto"/>
          </w:tcPr>
          <w:p w14:paraId="51415891" w14:textId="1032B015" w:rsidR="0007760A" w:rsidRPr="0014781E" w:rsidRDefault="0007760A" w:rsidP="009A4664">
            <w:pPr>
              <w:rPr>
                <w:rFonts w:ascii="Poppins" w:hAnsi="Poppins" w:cs="Poppins"/>
              </w:rPr>
            </w:pPr>
            <w:r w:rsidRPr="0014781E">
              <w:rPr>
                <w:rFonts w:ascii="Poppins" w:hAnsi="Poppins" w:cs="Poppins"/>
              </w:rPr>
              <w:t>Migrant Help</w:t>
            </w:r>
          </w:p>
        </w:tc>
      </w:tr>
      <w:tr w:rsidR="001D16F5" w:rsidRPr="0014781E" w14:paraId="7F7F6F8A" w14:textId="77777777" w:rsidTr="00426451">
        <w:trPr>
          <w:trHeight w:val="179"/>
        </w:trPr>
        <w:tc>
          <w:tcPr>
            <w:tcW w:w="4815" w:type="dxa"/>
            <w:shd w:val="clear" w:color="auto" w:fill="auto"/>
          </w:tcPr>
          <w:p w14:paraId="150A6EC3" w14:textId="45A2CA75" w:rsidR="001D16F5" w:rsidRPr="0014781E" w:rsidRDefault="001D16F5" w:rsidP="009A4664">
            <w:pPr>
              <w:rPr>
                <w:rFonts w:ascii="Poppins" w:hAnsi="Poppins" w:cs="Poppins"/>
              </w:rPr>
            </w:pPr>
            <w:r w:rsidRPr="0014781E">
              <w:rPr>
                <w:rFonts w:ascii="Poppins" w:hAnsi="Poppins" w:cs="Poppins"/>
              </w:rPr>
              <w:t>Sophie Tong</w:t>
            </w:r>
          </w:p>
        </w:tc>
        <w:tc>
          <w:tcPr>
            <w:tcW w:w="4823" w:type="dxa"/>
            <w:shd w:val="clear" w:color="auto" w:fill="auto"/>
          </w:tcPr>
          <w:p w14:paraId="4C47F499" w14:textId="28A6DF29" w:rsidR="001D16F5" w:rsidRPr="0014781E" w:rsidRDefault="001D16F5" w:rsidP="009A4664">
            <w:pPr>
              <w:rPr>
                <w:rFonts w:ascii="Poppins" w:hAnsi="Poppins" w:cs="Poppins"/>
              </w:rPr>
            </w:pPr>
            <w:r w:rsidRPr="0014781E">
              <w:rPr>
                <w:rFonts w:ascii="Poppins" w:hAnsi="Poppins" w:cs="Poppins"/>
              </w:rPr>
              <w:t>Migration Yorkshire</w:t>
            </w:r>
          </w:p>
        </w:tc>
      </w:tr>
      <w:tr w:rsidR="00145CAB" w:rsidRPr="0014781E" w14:paraId="620B903B" w14:textId="77777777" w:rsidTr="00471FEC">
        <w:trPr>
          <w:trHeight w:val="179"/>
        </w:trPr>
        <w:tc>
          <w:tcPr>
            <w:tcW w:w="4815" w:type="dxa"/>
            <w:shd w:val="clear" w:color="auto" w:fill="auto"/>
          </w:tcPr>
          <w:p w14:paraId="26FFE0C4" w14:textId="46466F99" w:rsidR="00145CAB" w:rsidRPr="0014781E" w:rsidRDefault="00C546B8" w:rsidP="00471FEC">
            <w:pPr>
              <w:rPr>
                <w:rFonts w:ascii="Poppins" w:hAnsi="Poppins" w:cs="Poppins"/>
              </w:rPr>
            </w:pPr>
            <w:r w:rsidRPr="0014781E">
              <w:rPr>
                <w:rFonts w:ascii="Poppins" w:hAnsi="Poppins" w:cs="Poppins"/>
              </w:rPr>
              <w:t>Robin Tuddenham</w:t>
            </w:r>
          </w:p>
        </w:tc>
        <w:tc>
          <w:tcPr>
            <w:tcW w:w="4823" w:type="dxa"/>
            <w:shd w:val="clear" w:color="auto" w:fill="auto"/>
          </w:tcPr>
          <w:p w14:paraId="415E8470" w14:textId="5A96B32B" w:rsidR="00145CAB" w:rsidRPr="0014781E" w:rsidRDefault="00C546B8" w:rsidP="00471FEC">
            <w:pPr>
              <w:rPr>
                <w:rFonts w:ascii="Poppins" w:hAnsi="Poppins" w:cs="Poppins"/>
              </w:rPr>
            </w:pPr>
            <w:r w:rsidRPr="0014781E">
              <w:rPr>
                <w:rFonts w:ascii="Poppins" w:hAnsi="Poppins" w:cs="Poppins"/>
              </w:rPr>
              <w:t>Calderdale Council</w:t>
            </w:r>
          </w:p>
        </w:tc>
      </w:tr>
      <w:tr w:rsidR="001D16F5" w:rsidRPr="001E0021" w14:paraId="0EC6BA27" w14:textId="77777777" w:rsidTr="00D93607">
        <w:trPr>
          <w:trHeight w:val="179"/>
        </w:trPr>
        <w:tc>
          <w:tcPr>
            <w:tcW w:w="4815" w:type="dxa"/>
            <w:shd w:val="clear" w:color="auto" w:fill="auto"/>
          </w:tcPr>
          <w:p w14:paraId="6E096865" w14:textId="77777777" w:rsidR="001D16F5" w:rsidRPr="0014781E" w:rsidRDefault="001D16F5" w:rsidP="00D93607">
            <w:pPr>
              <w:rPr>
                <w:rFonts w:ascii="Poppins" w:hAnsi="Poppins" w:cs="Poppins"/>
              </w:rPr>
            </w:pPr>
            <w:r w:rsidRPr="0014781E">
              <w:rPr>
                <w:rFonts w:ascii="Poppins" w:hAnsi="Poppins" w:cs="Poppins"/>
              </w:rPr>
              <w:t>Tesfay Waldemichael</w:t>
            </w:r>
          </w:p>
        </w:tc>
        <w:tc>
          <w:tcPr>
            <w:tcW w:w="4823" w:type="dxa"/>
            <w:shd w:val="clear" w:color="auto" w:fill="auto"/>
          </w:tcPr>
          <w:p w14:paraId="79F6DE9A" w14:textId="77777777" w:rsidR="001D16F5" w:rsidRPr="001E0021" w:rsidRDefault="001D16F5" w:rsidP="00D93607">
            <w:pPr>
              <w:rPr>
                <w:rFonts w:ascii="Poppins" w:hAnsi="Poppins" w:cs="Poppins"/>
              </w:rPr>
            </w:pPr>
            <w:r w:rsidRPr="0014781E">
              <w:rPr>
                <w:rFonts w:ascii="Poppins" w:hAnsi="Poppins" w:cs="Poppins"/>
              </w:rPr>
              <w:t>Migrant Help</w:t>
            </w:r>
          </w:p>
        </w:tc>
      </w:tr>
    </w:tbl>
    <w:p w14:paraId="1319DCC5" w14:textId="77777777" w:rsidR="0030442F" w:rsidRPr="00A14568" w:rsidRDefault="0030442F" w:rsidP="009B50B5">
      <w:pPr>
        <w:rPr>
          <w:rFonts w:ascii="Poppins" w:hAnsi="Poppins" w:cs="Poppins"/>
          <w:b/>
        </w:rPr>
      </w:pPr>
    </w:p>
    <w:p w14:paraId="62373EBE" w14:textId="77777777" w:rsidR="0030442F" w:rsidRPr="00A14568" w:rsidRDefault="0030442F" w:rsidP="009B50B5">
      <w:pPr>
        <w:rPr>
          <w:rFonts w:ascii="Poppins" w:hAnsi="Poppins" w:cs="Poppins"/>
          <w:b/>
        </w:rPr>
      </w:pPr>
    </w:p>
    <w:tbl>
      <w:tblPr>
        <w:tblW w:w="9639" w:type="dxa"/>
        <w:tblLook w:val="01E0" w:firstRow="1" w:lastRow="1" w:firstColumn="1" w:lastColumn="1" w:noHBand="0" w:noVBand="0"/>
      </w:tblPr>
      <w:tblGrid>
        <w:gridCol w:w="684"/>
        <w:gridCol w:w="8955"/>
      </w:tblGrid>
      <w:tr w:rsidR="0084357A" w:rsidRPr="00A14568" w14:paraId="47654CEF" w14:textId="77777777" w:rsidTr="000A0EA5">
        <w:tc>
          <w:tcPr>
            <w:tcW w:w="684" w:type="dxa"/>
            <w:shd w:val="clear" w:color="auto" w:fill="auto"/>
          </w:tcPr>
          <w:p w14:paraId="7C6EDC4E" w14:textId="7B25294C" w:rsidR="0084357A" w:rsidRPr="00A14568" w:rsidRDefault="0084357A" w:rsidP="00DA6D03">
            <w:pPr>
              <w:rPr>
                <w:rFonts w:ascii="Poppins" w:hAnsi="Poppins" w:cs="Poppins"/>
                <w:b/>
              </w:rPr>
            </w:pPr>
            <w:r w:rsidRPr="00A14568">
              <w:rPr>
                <w:rFonts w:ascii="Poppins" w:hAnsi="Poppins" w:cs="Poppins"/>
                <w:b/>
              </w:rPr>
              <w:t>1.0</w:t>
            </w:r>
          </w:p>
        </w:tc>
        <w:tc>
          <w:tcPr>
            <w:tcW w:w="8955" w:type="dxa"/>
            <w:shd w:val="clear" w:color="auto" w:fill="auto"/>
          </w:tcPr>
          <w:p w14:paraId="0A7A043A" w14:textId="26FA859A" w:rsidR="0084357A" w:rsidRPr="00A14568" w:rsidRDefault="0084357A" w:rsidP="007B1141">
            <w:pPr>
              <w:rPr>
                <w:rFonts w:ascii="Poppins" w:hAnsi="Poppins" w:cs="Poppins"/>
                <w:b/>
              </w:rPr>
            </w:pPr>
            <w:r w:rsidRPr="00A14568">
              <w:rPr>
                <w:rFonts w:ascii="Poppins" w:hAnsi="Poppins" w:cs="Poppins"/>
                <w:b/>
              </w:rPr>
              <w:t>Welcome</w:t>
            </w:r>
            <w:r w:rsidR="007B1141" w:rsidRPr="00A14568">
              <w:rPr>
                <w:rFonts w:ascii="Poppins" w:hAnsi="Poppins" w:cs="Poppins"/>
                <w:b/>
              </w:rPr>
              <w:t>,</w:t>
            </w:r>
            <w:r w:rsidRPr="00A14568">
              <w:rPr>
                <w:rFonts w:ascii="Poppins" w:hAnsi="Poppins" w:cs="Poppins"/>
                <w:b/>
              </w:rPr>
              <w:t xml:space="preserve"> </w:t>
            </w:r>
            <w:r w:rsidR="007B1141" w:rsidRPr="00A14568">
              <w:rPr>
                <w:rFonts w:ascii="Poppins" w:hAnsi="Poppins" w:cs="Poppins"/>
                <w:b/>
              </w:rPr>
              <w:t>i</w:t>
            </w:r>
            <w:r w:rsidRPr="00A14568">
              <w:rPr>
                <w:rFonts w:ascii="Poppins" w:hAnsi="Poppins" w:cs="Poppins"/>
                <w:b/>
              </w:rPr>
              <w:t xml:space="preserve">ntroductions and </w:t>
            </w:r>
            <w:r w:rsidR="007B1141" w:rsidRPr="00A14568">
              <w:rPr>
                <w:rFonts w:ascii="Poppins" w:hAnsi="Poppins" w:cs="Poppins"/>
                <w:b/>
              </w:rPr>
              <w:t>a</w:t>
            </w:r>
            <w:r w:rsidRPr="00A14568">
              <w:rPr>
                <w:rFonts w:ascii="Poppins" w:hAnsi="Poppins" w:cs="Poppins"/>
                <w:b/>
              </w:rPr>
              <w:t>pologies</w:t>
            </w:r>
          </w:p>
          <w:p w14:paraId="431AF919" w14:textId="4ACF36E6" w:rsidR="007B1141" w:rsidRPr="00A14568" w:rsidRDefault="007B1141" w:rsidP="007B1141">
            <w:pPr>
              <w:rPr>
                <w:rFonts w:ascii="Poppins" w:hAnsi="Poppins" w:cs="Poppins"/>
                <w:b/>
              </w:rPr>
            </w:pPr>
          </w:p>
        </w:tc>
      </w:tr>
      <w:tr w:rsidR="0084357A" w:rsidRPr="00A14568" w14:paraId="0C51CF07" w14:textId="77777777" w:rsidTr="000A0EA5">
        <w:tc>
          <w:tcPr>
            <w:tcW w:w="684" w:type="dxa"/>
            <w:shd w:val="clear" w:color="auto" w:fill="auto"/>
          </w:tcPr>
          <w:p w14:paraId="5DC41C81" w14:textId="6AA6014A" w:rsidR="0084357A" w:rsidRPr="00A14568" w:rsidRDefault="007B1141" w:rsidP="00DA6D03">
            <w:pPr>
              <w:rPr>
                <w:rFonts w:ascii="Poppins" w:hAnsi="Poppins" w:cs="Poppins"/>
                <w:b/>
              </w:rPr>
            </w:pPr>
            <w:r w:rsidRPr="00A14568">
              <w:rPr>
                <w:rFonts w:ascii="Poppins" w:hAnsi="Poppins" w:cs="Poppins"/>
                <w:b/>
              </w:rPr>
              <w:t>1.1</w:t>
            </w:r>
          </w:p>
        </w:tc>
        <w:tc>
          <w:tcPr>
            <w:tcW w:w="8955" w:type="dxa"/>
            <w:shd w:val="clear" w:color="auto" w:fill="auto"/>
          </w:tcPr>
          <w:p w14:paraId="42221CDD" w14:textId="41A2A67E" w:rsidR="007B1141" w:rsidRPr="00A14568" w:rsidRDefault="007B1141" w:rsidP="00DA6D03">
            <w:pPr>
              <w:rPr>
                <w:rFonts w:ascii="Poppins" w:hAnsi="Poppins" w:cs="Poppins"/>
                <w:bCs/>
              </w:rPr>
            </w:pPr>
            <w:r w:rsidRPr="00A14568">
              <w:rPr>
                <w:rFonts w:ascii="Poppins" w:hAnsi="Poppins" w:cs="Poppins"/>
                <w:bCs/>
              </w:rPr>
              <w:t xml:space="preserve">The </w:t>
            </w:r>
            <w:r w:rsidR="00465AD1" w:rsidRPr="00A14568">
              <w:rPr>
                <w:rFonts w:ascii="Poppins" w:hAnsi="Poppins" w:cs="Poppins"/>
                <w:bCs/>
              </w:rPr>
              <w:t>C</w:t>
            </w:r>
            <w:r w:rsidRPr="00A14568">
              <w:rPr>
                <w:rFonts w:ascii="Poppins" w:hAnsi="Poppins" w:cs="Poppins"/>
                <w:bCs/>
              </w:rPr>
              <w:t>hair welcomed attendees and introductions were made.</w:t>
            </w:r>
          </w:p>
          <w:p w14:paraId="47867560" w14:textId="77DF0725" w:rsidR="00B83C0F" w:rsidRPr="00A14568" w:rsidRDefault="00B83C0F" w:rsidP="00DA6D03">
            <w:pPr>
              <w:rPr>
                <w:rFonts w:ascii="Poppins" w:hAnsi="Poppins" w:cs="Poppins"/>
                <w:bCs/>
              </w:rPr>
            </w:pPr>
          </w:p>
        </w:tc>
      </w:tr>
      <w:tr w:rsidR="0084357A" w:rsidRPr="00A14568" w14:paraId="13F2FB14" w14:textId="77777777" w:rsidTr="000A0EA5">
        <w:tc>
          <w:tcPr>
            <w:tcW w:w="684" w:type="dxa"/>
            <w:shd w:val="clear" w:color="auto" w:fill="auto"/>
          </w:tcPr>
          <w:p w14:paraId="14453D13" w14:textId="1F607B67" w:rsidR="0084357A" w:rsidRPr="00A14568" w:rsidRDefault="0084357A" w:rsidP="00DA6D03">
            <w:pPr>
              <w:rPr>
                <w:rFonts w:ascii="Poppins" w:hAnsi="Poppins" w:cs="Poppins"/>
                <w:b/>
              </w:rPr>
            </w:pPr>
            <w:r w:rsidRPr="00A14568">
              <w:rPr>
                <w:rFonts w:ascii="Poppins" w:hAnsi="Poppins" w:cs="Poppins"/>
                <w:b/>
              </w:rPr>
              <w:t>2.</w:t>
            </w:r>
            <w:r w:rsidR="007B1141" w:rsidRPr="00A14568">
              <w:rPr>
                <w:rFonts w:ascii="Poppins" w:hAnsi="Poppins" w:cs="Poppins"/>
                <w:b/>
              </w:rPr>
              <w:t>0</w:t>
            </w:r>
          </w:p>
        </w:tc>
        <w:tc>
          <w:tcPr>
            <w:tcW w:w="8955" w:type="dxa"/>
            <w:shd w:val="clear" w:color="auto" w:fill="auto"/>
          </w:tcPr>
          <w:p w14:paraId="3F44C9FC" w14:textId="32E08245" w:rsidR="0084357A" w:rsidRPr="00A14568" w:rsidRDefault="0084357A" w:rsidP="00DA6D03">
            <w:pPr>
              <w:rPr>
                <w:rFonts w:ascii="Poppins" w:hAnsi="Poppins" w:cs="Poppins"/>
                <w:b/>
              </w:rPr>
            </w:pPr>
            <w:r w:rsidRPr="00A14568">
              <w:rPr>
                <w:rFonts w:ascii="Poppins" w:hAnsi="Poppins" w:cs="Poppins"/>
                <w:b/>
              </w:rPr>
              <w:t xml:space="preserve">Minutes of the </w:t>
            </w:r>
            <w:r w:rsidR="007B1141" w:rsidRPr="00A14568">
              <w:rPr>
                <w:rFonts w:ascii="Poppins" w:hAnsi="Poppins" w:cs="Poppins"/>
                <w:b/>
              </w:rPr>
              <w:t>l</w:t>
            </w:r>
            <w:r w:rsidRPr="00A14568">
              <w:rPr>
                <w:rFonts w:ascii="Poppins" w:hAnsi="Poppins" w:cs="Poppins"/>
                <w:b/>
              </w:rPr>
              <w:t xml:space="preserve">ast </w:t>
            </w:r>
            <w:r w:rsidR="007B1141" w:rsidRPr="00A14568">
              <w:rPr>
                <w:rFonts w:ascii="Poppins" w:hAnsi="Poppins" w:cs="Poppins"/>
                <w:b/>
              </w:rPr>
              <w:t>m</w:t>
            </w:r>
            <w:r w:rsidRPr="00A14568">
              <w:rPr>
                <w:rFonts w:ascii="Poppins" w:hAnsi="Poppins" w:cs="Poppins"/>
                <w:b/>
              </w:rPr>
              <w:t>eeting</w:t>
            </w:r>
            <w:r w:rsidR="007B1141" w:rsidRPr="00A14568">
              <w:rPr>
                <w:rFonts w:ascii="Poppins" w:hAnsi="Poppins" w:cs="Poppins"/>
                <w:b/>
              </w:rPr>
              <w:t xml:space="preserve"> held on </w:t>
            </w:r>
            <w:r w:rsidR="001038D5">
              <w:rPr>
                <w:rFonts w:ascii="Poppins" w:hAnsi="Poppins" w:cs="Poppins"/>
                <w:b/>
              </w:rPr>
              <w:t>5</w:t>
            </w:r>
            <w:r w:rsidR="005C07FE">
              <w:rPr>
                <w:rFonts w:ascii="Poppins" w:hAnsi="Poppins" w:cs="Poppins"/>
                <w:b/>
              </w:rPr>
              <w:t xml:space="preserve"> June 2024</w:t>
            </w:r>
          </w:p>
          <w:p w14:paraId="5625B641" w14:textId="77777777" w:rsidR="0084357A" w:rsidRPr="00A14568" w:rsidRDefault="0084357A" w:rsidP="007B1141">
            <w:pPr>
              <w:pStyle w:val="Default"/>
              <w:rPr>
                <w:rFonts w:ascii="Poppins" w:hAnsi="Poppins" w:cs="Poppins"/>
              </w:rPr>
            </w:pPr>
          </w:p>
        </w:tc>
      </w:tr>
      <w:tr w:rsidR="007B1141" w:rsidRPr="00A14568" w14:paraId="5AD29D89" w14:textId="77777777" w:rsidTr="000A0EA5">
        <w:tc>
          <w:tcPr>
            <w:tcW w:w="684" w:type="dxa"/>
            <w:shd w:val="clear" w:color="auto" w:fill="auto"/>
          </w:tcPr>
          <w:p w14:paraId="197E72E3" w14:textId="7F46BC15" w:rsidR="007B1141" w:rsidRPr="00A14568" w:rsidRDefault="007B1141" w:rsidP="00DA6D03">
            <w:pPr>
              <w:rPr>
                <w:rFonts w:ascii="Poppins" w:hAnsi="Poppins" w:cs="Poppins"/>
                <w:b/>
              </w:rPr>
            </w:pPr>
            <w:r w:rsidRPr="00A14568">
              <w:rPr>
                <w:rFonts w:ascii="Poppins" w:hAnsi="Poppins" w:cs="Poppins"/>
                <w:b/>
              </w:rPr>
              <w:t>2.1</w:t>
            </w:r>
          </w:p>
        </w:tc>
        <w:tc>
          <w:tcPr>
            <w:tcW w:w="8955" w:type="dxa"/>
            <w:shd w:val="clear" w:color="auto" w:fill="auto"/>
          </w:tcPr>
          <w:p w14:paraId="44BEB1A3" w14:textId="77777777" w:rsidR="007B1141" w:rsidRPr="00A14568" w:rsidRDefault="007B1141" w:rsidP="00DA6D03">
            <w:pPr>
              <w:rPr>
                <w:rFonts w:ascii="Poppins" w:hAnsi="Poppins" w:cs="Poppins"/>
                <w:bCs/>
              </w:rPr>
            </w:pPr>
            <w:r w:rsidRPr="00A14568">
              <w:rPr>
                <w:rFonts w:ascii="Poppins" w:hAnsi="Poppins" w:cs="Poppins"/>
                <w:bCs/>
              </w:rPr>
              <w:t>The minutes were agreed as an accurate record.</w:t>
            </w:r>
          </w:p>
          <w:p w14:paraId="230A3CFE" w14:textId="54A7CF0B" w:rsidR="007B1141" w:rsidRPr="00A14568" w:rsidRDefault="007B1141" w:rsidP="00DA6D03">
            <w:pPr>
              <w:rPr>
                <w:rFonts w:ascii="Poppins" w:hAnsi="Poppins" w:cs="Poppins"/>
                <w:bCs/>
              </w:rPr>
            </w:pPr>
          </w:p>
        </w:tc>
      </w:tr>
      <w:tr w:rsidR="0084357A" w:rsidRPr="00A14568" w14:paraId="79FF775A" w14:textId="77777777" w:rsidTr="000A0EA5">
        <w:tc>
          <w:tcPr>
            <w:tcW w:w="684" w:type="dxa"/>
            <w:shd w:val="clear" w:color="auto" w:fill="auto"/>
          </w:tcPr>
          <w:p w14:paraId="6B96F944" w14:textId="7F39586D" w:rsidR="0084357A" w:rsidRPr="00A14568" w:rsidRDefault="0084357A" w:rsidP="00DA6D03">
            <w:pPr>
              <w:rPr>
                <w:rFonts w:ascii="Poppins" w:hAnsi="Poppins" w:cs="Poppins"/>
                <w:b/>
              </w:rPr>
            </w:pPr>
            <w:r w:rsidRPr="00A14568">
              <w:rPr>
                <w:rFonts w:ascii="Poppins" w:hAnsi="Poppins" w:cs="Poppins"/>
                <w:b/>
              </w:rPr>
              <w:t>3.</w:t>
            </w:r>
            <w:r w:rsidR="00D52649" w:rsidRPr="00A14568">
              <w:rPr>
                <w:rFonts w:ascii="Poppins" w:hAnsi="Poppins" w:cs="Poppins"/>
                <w:b/>
              </w:rPr>
              <w:t>0</w:t>
            </w:r>
          </w:p>
        </w:tc>
        <w:tc>
          <w:tcPr>
            <w:tcW w:w="8955" w:type="dxa"/>
            <w:shd w:val="clear" w:color="auto" w:fill="auto"/>
          </w:tcPr>
          <w:p w14:paraId="19E59F17" w14:textId="77777777" w:rsidR="0084357A" w:rsidRPr="00A14568" w:rsidRDefault="0084357A" w:rsidP="00DA6D03">
            <w:pPr>
              <w:rPr>
                <w:rFonts w:ascii="Poppins" w:hAnsi="Poppins" w:cs="Poppins"/>
              </w:rPr>
            </w:pPr>
            <w:r w:rsidRPr="00A14568">
              <w:rPr>
                <w:rFonts w:ascii="Poppins" w:hAnsi="Poppins" w:cs="Poppins"/>
                <w:b/>
              </w:rPr>
              <w:t>Matters Arising</w:t>
            </w:r>
          </w:p>
          <w:p w14:paraId="02253B7B" w14:textId="7CF5DD57" w:rsidR="0084357A" w:rsidRPr="00A14568" w:rsidRDefault="0084357A" w:rsidP="00276023">
            <w:pPr>
              <w:rPr>
                <w:rFonts w:ascii="Poppins" w:hAnsi="Poppins" w:cs="Poppins"/>
              </w:rPr>
            </w:pPr>
          </w:p>
        </w:tc>
      </w:tr>
      <w:tr w:rsidR="00D52649" w:rsidRPr="00A14568" w14:paraId="5C733B90" w14:textId="77777777" w:rsidTr="000A0EA5">
        <w:tc>
          <w:tcPr>
            <w:tcW w:w="684" w:type="dxa"/>
            <w:shd w:val="clear" w:color="auto" w:fill="auto"/>
          </w:tcPr>
          <w:p w14:paraId="6385C480" w14:textId="5E58ED72" w:rsidR="00D52649" w:rsidRPr="00A14568" w:rsidRDefault="00D52649" w:rsidP="00DA6D03">
            <w:pPr>
              <w:rPr>
                <w:rFonts w:ascii="Poppins" w:hAnsi="Poppins" w:cs="Poppins"/>
                <w:b/>
              </w:rPr>
            </w:pPr>
            <w:r w:rsidRPr="00A14568">
              <w:rPr>
                <w:rFonts w:ascii="Poppins" w:hAnsi="Poppins" w:cs="Poppins"/>
                <w:b/>
              </w:rPr>
              <w:t>3.1</w:t>
            </w:r>
          </w:p>
        </w:tc>
        <w:tc>
          <w:tcPr>
            <w:tcW w:w="8955" w:type="dxa"/>
            <w:shd w:val="clear" w:color="auto" w:fill="auto"/>
          </w:tcPr>
          <w:p w14:paraId="0E4A79BE" w14:textId="77777777" w:rsidR="00D52649" w:rsidRPr="00A14568" w:rsidRDefault="00D52649" w:rsidP="003F26D6">
            <w:pPr>
              <w:rPr>
                <w:rFonts w:ascii="Poppins" w:hAnsi="Poppins" w:cs="Poppins"/>
                <w:bCs/>
              </w:rPr>
            </w:pPr>
            <w:r w:rsidRPr="00A14568">
              <w:rPr>
                <w:rFonts w:ascii="Poppins" w:hAnsi="Poppins" w:cs="Poppins"/>
                <w:bCs/>
              </w:rPr>
              <w:t>The action log was reviewed and updated.</w:t>
            </w:r>
          </w:p>
          <w:p w14:paraId="1DD055AB" w14:textId="63BABF51" w:rsidR="00F3442B" w:rsidRPr="00A14568" w:rsidRDefault="00F3442B" w:rsidP="003F26D6">
            <w:pPr>
              <w:rPr>
                <w:rFonts w:ascii="Poppins" w:hAnsi="Poppins" w:cs="Poppins"/>
                <w:b/>
              </w:rPr>
            </w:pPr>
          </w:p>
        </w:tc>
      </w:tr>
      <w:tr w:rsidR="00261F00" w:rsidRPr="00A14568" w14:paraId="0A696190" w14:textId="77777777" w:rsidTr="000A0EA5">
        <w:tc>
          <w:tcPr>
            <w:tcW w:w="684" w:type="dxa"/>
            <w:shd w:val="clear" w:color="auto" w:fill="auto"/>
          </w:tcPr>
          <w:p w14:paraId="4559D12D" w14:textId="68088687" w:rsidR="00261F00" w:rsidRPr="00A14568" w:rsidRDefault="00261F00" w:rsidP="00261F00">
            <w:pPr>
              <w:rPr>
                <w:rFonts w:ascii="Poppins" w:hAnsi="Poppins" w:cs="Poppins"/>
                <w:b/>
              </w:rPr>
            </w:pPr>
            <w:r w:rsidRPr="00A14568">
              <w:rPr>
                <w:rFonts w:ascii="Poppins" w:hAnsi="Poppins" w:cs="Poppins"/>
                <w:b/>
              </w:rPr>
              <w:t>4.0</w:t>
            </w:r>
          </w:p>
        </w:tc>
        <w:tc>
          <w:tcPr>
            <w:tcW w:w="8955" w:type="dxa"/>
            <w:shd w:val="clear" w:color="auto" w:fill="auto"/>
          </w:tcPr>
          <w:p w14:paraId="26FCB421" w14:textId="77777777" w:rsidR="009C7E7B" w:rsidRPr="005C07FE" w:rsidRDefault="005C07FE" w:rsidP="00261F00">
            <w:pPr>
              <w:rPr>
                <w:rFonts w:ascii="Poppins" w:hAnsi="Poppins" w:cs="Poppins"/>
                <w:b/>
              </w:rPr>
            </w:pPr>
            <w:r w:rsidRPr="005C07FE">
              <w:rPr>
                <w:rFonts w:ascii="Poppins" w:hAnsi="Poppins" w:cs="Poppins"/>
                <w:b/>
              </w:rPr>
              <w:t>Lebanon – update on current situation</w:t>
            </w:r>
          </w:p>
          <w:p w14:paraId="21BA7D65" w14:textId="31D323E8" w:rsidR="005C07FE" w:rsidRPr="00A14568" w:rsidRDefault="005C07FE" w:rsidP="00261F00">
            <w:pPr>
              <w:rPr>
                <w:rFonts w:ascii="Poppins" w:hAnsi="Poppins" w:cs="Poppins"/>
                <w:bCs/>
              </w:rPr>
            </w:pPr>
          </w:p>
        </w:tc>
      </w:tr>
      <w:tr w:rsidR="007926F6" w:rsidRPr="00A14568" w14:paraId="5901125A" w14:textId="77777777" w:rsidTr="000A0EA5">
        <w:tc>
          <w:tcPr>
            <w:tcW w:w="684" w:type="dxa"/>
            <w:shd w:val="clear" w:color="auto" w:fill="auto"/>
          </w:tcPr>
          <w:p w14:paraId="177A4631" w14:textId="07E29128" w:rsidR="007926F6" w:rsidRPr="00A14568" w:rsidRDefault="007926F6" w:rsidP="007926F6">
            <w:pPr>
              <w:rPr>
                <w:rFonts w:ascii="Poppins" w:hAnsi="Poppins" w:cs="Poppins"/>
                <w:b/>
              </w:rPr>
            </w:pPr>
            <w:r w:rsidRPr="00A14568">
              <w:rPr>
                <w:rFonts w:ascii="Poppins" w:hAnsi="Poppins" w:cs="Poppins"/>
                <w:b/>
              </w:rPr>
              <w:t>4.1</w:t>
            </w:r>
          </w:p>
        </w:tc>
        <w:tc>
          <w:tcPr>
            <w:tcW w:w="8955" w:type="dxa"/>
            <w:shd w:val="clear" w:color="auto" w:fill="auto"/>
          </w:tcPr>
          <w:p w14:paraId="3B68E4FD" w14:textId="4ECD015A" w:rsidR="00B56054" w:rsidRDefault="00B56054" w:rsidP="00B56054">
            <w:pPr>
              <w:rPr>
                <w:rFonts w:ascii="Poppins" w:hAnsi="Poppins" w:cs="Poppins"/>
              </w:rPr>
            </w:pPr>
            <w:r w:rsidRPr="00B56054">
              <w:rPr>
                <w:rFonts w:ascii="Poppins" w:hAnsi="Poppins" w:cs="Poppins"/>
              </w:rPr>
              <w:t xml:space="preserve">British Nationals and Dependants in Lebanon </w:t>
            </w:r>
          </w:p>
          <w:p w14:paraId="2DC18921" w14:textId="77777777" w:rsidR="00077B92" w:rsidRPr="00C7436D" w:rsidRDefault="00077B92" w:rsidP="00077B92">
            <w:pPr>
              <w:numPr>
                <w:ilvl w:val="0"/>
                <w:numId w:val="18"/>
              </w:numPr>
              <w:spacing w:before="100" w:beforeAutospacing="1" w:after="100" w:afterAutospacing="1"/>
              <w:rPr>
                <w:rFonts w:ascii="Poppins" w:hAnsi="Poppins" w:cs="Poppins"/>
              </w:rPr>
            </w:pPr>
            <w:r w:rsidRPr="00C7436D">
              <w:rPr>
                <w:rFonts w:ascii="Poppins" w:hAnsi="Poppins" w:cs="Poppins"/>
              </w:rPr>
              <w:t>The government has provided ‘low confidence’ figures regarding the number of British nationals in Lebanon. We know that some have already left the country, and we expect others may choose to leave should the security situation deteriorate further.</w:t>
            </w:r>
          </w:p>
          <w:p w14:paraId="74B67B65" w14:textId="77777777" w:rsidR="00077B92" w:rsidRPr="00C7436D" w:rsidRDefault="00077B92" w:rsidP="00077B92">
            <w:pPr>
              <w:numPr>
                <w:ilvl w:val="0"/>
                <w:numId w:val="18"/>
              </w:numPr>
              <w:spacing w:before="100" w:beforeAutospacing="1" w:after="100" w:afterAutospacing="1"/>
              <w:rPr>
                <w:rFonts w:ascii="Poppins" w:hAnsi="Poppins" w:cs="Poppins"/>
              </w:rPr>
            </w:pPr>
            <w:r w:rsidRPr="00C7436D">
              <w:rPr>
                <w:rFonts w:ascii="Poppins" w:hAnsi="Poppins" w:cs="Poppins"/>
              </w:rPr>
              <w:t>The Habitual Residence Test (HRT) usually required for new arrivals to the UK, to enable access to benefits, housing and homeless support, has been waived for British nationals coming from certain countries, including Lebanon.</w:t>
            </w:r>
          </w:p>
          <w:p w14:paraId="17A8CBAD" w14:textId="77777777" w:rsidR="00077B92" w:rsidRPr="00C7436D" w:rsidRDefault="00077B92" w:rsidP="00077B92">
            <w:pPr>
              <w:numPr>
                <w:ilvl w:val="0"/>
                <w:numId w:val="18"/>
              </w:numPr>
              <w:spacing w:before="100" w:beforeAutospacing="1" w:after="100" w:afterAutospacing="1"/>
              <w:rPr>
                <w:rFonts w:ascii="Poppins" w:hAnsi="Poppins" w:cs="Poppins"/>
              </w:rPr>
            </w:pPr>
            <w:r w:rsidRPr="00C7436D">
              <w:rPr>
                <w:rFonts w:ascii="Poppins" w:hAnsi="Poppins" w:cs="Poppins"/>
              </w:rPr>
              <w:t>Many flights out of Lebanon were cancelled due to the insecure situation on the ground. The Home Office expect flights to resume in mid-November.</w:t>
            </w:r>
          </w:p>
          <w:p w14:paraId="419A7A99" w14:textId="77777777" w:rsidR="00077B92" w:rsidRPr="00C7436D" w:rsidRDefault="00077B92" w:rsidP="00077B92">
            <w:pPr>
              <w:numPr>
                <w:ilvl w:val="0"/>
                <w:numId w:val="18"/>
              </w:numPr>
              <w:spacing w:before="100" w:beforeAutospacing="1" w:after="100" w:afterAutospacing="1"/>
              <w:rPr>
                <w:rFonts w:ascii="Poppins" w:hAnsi="Poppins" w:cs="Poppins"/>
              </w:rPr>
            </w:pPr>
            <w:r w:rsidRPr="00C7436D">
              <w:rPr>
                <w:rFonts w:ascii="Poppins" w:hAnsi="Poppins" w:cs="Poppins"/>
              </w:rPr>
              <w:t>For the UKRS cohort, all but one case scheduled to come to Y&amp;H has a flight confirmation date, although the situation is very fast moving and all is subject to change.</w:t>
            </w:r>
          </w:p>
          <w:p w14:paraId="5E5E15BF" w14:textId="77777777" w:rsidR="00077B92" w:rsidRPr="00C7436D" w:rsidRDefault="00077B92" w:rsidP="00077B92">
            <w:pPr>
              <w:numPr>
                <w:ilvl w:val="0"/>
                <w:numId w:val="18"/>
              </w:numPr>
              <w:spacing w:before="100" w:beforeAutospacing="1" w:after="100" w:afterAutospacing="1"/>
              <w:rPr>
                <w:rFonts w:ascii="Poppins" w:hAnsi="Poppins" w:cs="Poppins"/>
              </w:rPr>
            </w:pPr>
            <w:r w:rsidRPr="00C7436D">
              <w:rPr>
                <w:rFonts w:ascii="Poppins" w:hAnsi="Poppins" w:cs="Poppins"/>
              </w:rPr>
              <w:t>The Home Office has updated that there are only a small number of UKRS cases in Lebanon still awaiting a property match.</w:t>
            </w:r>
          </w:p>
          <w:p w14:paraId="5A753C3E" w14:textId="77777777" w:rsidR="00077B92" w:rsidRPr="00C7436D" w:rsidRDefault="00077B92" w:rsidP="00077B92">
            <w:pPr>
              <w:numPr>
                <w:ilvl w:val="0"/>
                <w:numId w:val="18"/>
              </w:numPr>
              <w:spacing w:before="100" w:beforeAutospacing="1" w:after="100" w:afterAutospacing="1"/>
              <w:rPr>
                <w:rFonts w:ascii="Poppins" w:hAnsi="Poppins" w:cs="Poppins"/>
              </w:rPr>
            </w:pPr>
            <w:r w:rsidRPr="00C7436D">
              <w:rPr>
                <w:rFonts w:ascii="Poppins" w:hAnsi="Poppins" w:cs="Poppins"/>
              </w:rPr>
              <w:t>Any questions on resettlement can be sent to </w:t>
            </w:r>
            <w:hyperlink r:id="rId12" w:tgtFrame="_blank" w:tooltip="mailto:myresettlement@migrationyorkshire.org.uk" w:history="1">
              <w:r w:rsidRPr="00C7436D">
                <w:rPr>
                  <w:rStyle w:val="Hyperlink"/>
                  <w:rFonts w:ascii="Poppins" w:hAnsi="Poppins" w:cs="Poppins"/>
                </w:rPr>
                <w:t>MYresettlement@migrationyorkshire.org.uk</w:t>
              </w:r>
            </w:hyperlink>
            <w:r w:rsidRPr="00C7436D">
              <w:rPr>
                <w:rFonts w:ascii="Poppins" w:hAnsi="Poppins" w:cs="Poppins"/>
              </w:rPr>
              <w:t>. </w:t>
            </w:r>
          </w:p>
          <w:p w14:paraId="48E374B5" w14:textId="6155DC95" w:rsidR="00996B70" w:rsidRPr="00B56054" w:rsidRDefault="00996B70" w:rsidP="00077B92">
            <w:pPr>
              <w:pStyle w:val="ListParagraph"/>
              <w:rPr>
                <w:rFonts w:ascii="Poppins" w:hAnsi="Poppins" w:cs="Poppins"/>
                <w:sz w:val="24"/>
                <w:szCs w:val="24"/>
              </w:rPr>
            </w:pPr>
          </w:p>
        </w:tc>
      </w:tr>
      <w:tr w:rsidR="007926F6" w:rsidRPr="00A14568" w14:paraId="37D95246" w14:textId="77777777" w:rsidTr="00415429">
        <w:tc>
          <w:tcPr>
            <w:tcW w:w="684" w:type="dxa"/>
            <w:shd w:val="clear" w:color="auto" w:fill="auto"/>
          </w:tcPr>
          <w:p w14:paraId="005D658A" w14:textId="18A144D1" w:rsidR="007926F6" w:rsidRPr="00A14568" w:rsidRDefault="00E06563" w:rsidP="007926F6">
            <w:pPr>
              <w:rPr>
                <w:rFonts w:ascii="Poppins" w:hAnsi="Poppins" w:cs="Poppins"/>
                <w:b/>
              </w:rPr>
            </w:pPr>
            <w:r>
              <w:rPr>
                <w:rFonts w:ascii="Poppins" w:hAnsi="Poppins" w:cs="Poppins"/>
                <w:b/>
              </w:rPr>
              <w:t>5</w:t>
            </w:r>
            <w:r w:rsidR="007926F6" w:rsidRPr="00A14568">
              <w:rPr>
                <w:rFonts w:ascii="Poppins" w:hAnsi="Poppins" w:cs="Poppins"/>
                <w:b/>
              </w:rPr>
              <w:t>.0</w:t>
            </w:r>
          </w:p>
        </w:tc>
        <w:tc>
          <w:tcPr>
            <w:tcW w:w="8955" w:type="dxa"/>
            <w:shd w:val="clear" w:color="auto" w:fill="auto"/>
          </w:tcPr>
          <w:p w14:paraId="251E31C5" w14:textId="77777777" w:rsidR="009C7E7B" w:rsidRDefault="005C07FE" w:rsidP="007926F6">
            <w:pPr>
              <w:rPr>
                <w:rFonts w:ascii="Poppins" w:hAnsi="Poppins" w:cs="Poppins"/>
                <w:b/>
                <w:bCs/>
              </w:rPr>
            </w:pPr>
            <w:r w:rsidRPr="005C07FE">
              <w:rPr>
                <w:rFonts w:ascii="Poppins" w:hAnsi="Poppins" w:cs="Poppins"/>
                <w:b/>
                <w:bCs/>
              </w:rPr>
              <w:t xml:space="preserve">Asylum Move On Liaison Officers - overview </w:t>
            </w:r>
          </w:p>
          <w:p w14:paraId="02815CFF" w14:textId="081B78B7" w:rsidR="005C07FE" w:rsidRPr="005C07FE" w:rsidRDefault="005C07FE" w:rsidP="007926F6">
            <w:pPr>
              <w:rPr>
                <w:rFonts w:ascii="Poppins" w:hAnsi="Poppins" w:cs="Poppins"/>
                <w:b/>
                <w:bCs/>
              </w:rPr>
            </w:pPr>
          </w:p>
        </w:tc>
      </w:tr>
      <w:tr w:rsidR="007926F6" w:rsidRPr="00A14568" w14:paraId="7662644B" w14:textId="77777777" w:rsidTr="00415429">
        <w:tc>
          <w:tcPr>
            <w:tcW w:w="684" w:type="dxa"/>
            <w:shd w:val="clear" w:color="auto" w:fill="auto"/>
          </w:tcPr>
          <w:p w14:paraId="273616D7" w14:textId="2659A2B1" w:rsidR="007926F6" w:rsidRPr="00A14568" w:rsidRDefault="00E06563" w:rsidP="007926F6">
            <w:pPr>
              <w:rPr>
                <w:rFonts w:ascii="Poppins" w:hAnsi="Poppins" w:cs="Poppins"/>
                <w:b/>
              </w:rPr>
            </w:pPr>
            <w:r>
              <w:rPr>
                <w:rFonts w:ascii="Poppins" w:hAnsi="Poppins" w:cs="Poppins"/>
                <w:b/>
              </w:rPr>
              <w:t>5</w:t>
            </w:r>
            <w:r w:rsidR="007926F6" w:rsidRPr="00A14568">
              <w:rPr>
                <w:rFonts w:ascii="Poppins" w:hAnsi="Poppins" w:cs="Poppins"/>
                <w:b/>
              </w:rPr>
              <w:t>.1</w:t>
            </w:r>
          </w:p>
        </w:tc>
        <w:tc>
          <w:tcPr>
            <w:tcW w:w="8955" w:type="dxa"/>
            <w:shd w:val="clear" w:color="auto" w:fill="auto"/>
          </w:tcPr>
          <w:p w14:paraId="30B8CBC3" w14:textId="114B4173" w:rsidR="00D4570E" w:rsidRPr="00D4570E" w:rsidRDefault="00E2628D" w:rsidP="00D4570E">
            <w:pPr>
              <w:rPr>
                <w:rFonts w:ascii="Poppins" w:hAnsi="Poppins" w:cs="Poppins"/>
              </w:rPr>
            </w:pPr>
            <w:r>
              <w:rPr>
                <w:rFonts w:ascii="Poppins" w:hAnsi="Poppins" w:cs="Poppins"/>
              </w:rPr>
              <w:t>Adam Jones from the Home Office provided information on the roles and responsibilities of the Home Office AMLO team. The following points were noted</w:t>
            </w:r>
            <w:r w:rsidR="00744347">
              <w:rPr>
                <w:rFonts w:ascii="Poppins" w:hAnsi="Poppins" w:cs="Poppins"/>
              </w:rPr>
              <w:t>.</w:t>
            </w:r>
          </w:p>
          <w:p w14:paraId="287D2593" w14:textId="078073CF" w:rsidR="005F4252" w:rsidRPr="00961E6C" w:rsidRDefault="00744347" w:rsidP="005F4252">
            <w:pPr>
              <w:pStyle w:val="ListParagraph"/>
              <w:numPr>
                <w:ilvl w:val="0"/>
                <w:numId w:val="2"/>
              </w:numPr>
              <w:rPr>
                <w:rFonts w:ascii="Poppins" w:hAnsi="Poppins" w:cs="Poppins"/>
                <w:sz w:val="24"/>
                <w:szCs w:val="24"/>
              </w:rPr>
            </w:pPr>
            <w:r>
              <w:rPr>
                <w:rFonts w:ascii="Poppins" w:hAnsi="Poppins" w:cs="Poppins"/>
                <w:sz w:val="24"/>
                <w:szCs w:val="24"/>
              </w:rPr>
              <w:t>The work of the AMLO team follows on from that of the Home Office Liaison Officer (HOLO) team last year.</w:t>
            </w:r>
          </w:p>
          <w:p w14:paraId="49B0EC1C" w14:textId="77777777" w:rsidR="00D4570E" w:rsidRDefault="00744347" w:rsidP="00D4570E">
            <w:pPr>
              <w:pStyle w:val="ListParagraph"/>
              <w:numPr>
                <w:ilvl w:val="0"/>
                <w:numId w:val="2"/>
              </w:numPr>
              <w:rPr>
                <w:rFonts w:ascii="Poppins" w:hAnsi="Poppins" w:cs="Poppins"/>
                <w:sz w:val="24"/>
                <w:szCs w:val="24"/>
              </w:rPr>
            </w:pPr>
            <w:r>
              <w:rPr>
                <w:rFonts w:ascii="Poppins" w:hAnsi="Poppins" w:cs="Poppins"/>
                <w:sz w:val="24"/>
                <w:szCs w:val="24"/>
              </w:rPr>
              <w:t>As of September 2024</w:t>
            </w:r>
            <w:r w:rsidR="003D0FA2">
              <w:rPr>
                <w:rFonts w:ascii="Poppins" w:hAnsi="Poppins" w:cs="Poppins"/>
                <w:sz w:val="24"/>
                <w:szCs w:val="24"/>
              </w:rPr>
              <w:t xml:space="preserve"> the AMLO team stood up to take over support of HOLO ‘test for change’ sites and is due to take over all test for change sites by the end of 2024. Test for Change is still running in two London boroughs and the East and West Midlands.</w:t>
            </w:r>
          </w:p>
          <w:p w14:paraId="428198ED" w14:textId="57FFCF49" w:rsidR="00591B19" w:rsidRDefault="00591B19" w:rsidP="00D4570E">
            <w:pPr>
              <w:pStyle w:val="ListParagraph"/>
              <w:numPr>
                <w:ilvl w:val="0"/>
                <w:numId w:val="2"/>
              </w:numPr>
              <w:rPr>
                <w:rFonts w:ascii="Poppins" w:hAnsi="Poppins" w:cs="Poppins"/>
                <w:sz w:val="24"/>
                <w:szCs w:val="24"/>
              </w:rPr>
            </w:pPr>
            <w:r>
              <w:rPr>
                <w:rFonts w:ascii="Poppins" w:hAnsi="Poppins" w:cs="Poppins"/>
                <w:sz w:val="24"/>
                <w:szCs w:val="24"/>
              </w:rPr>
              <w:t>AMLO is currently in 16 sites in Yorkshire and Humber and the team is working alongside VCS organisations currently supporting contingency accommodation sites.</w:t>
            </w:r>
          </w:p>
          <w:p w14:paraId="7995A0FC" w14:textId="77777777" w:rsidR="003D0FA2" w:rsidRDefault="003D0FA2" w:rsidP="00D4570E">
            <w:pPr>
              <w:pStyle w:val="ListParagraph"/>
              <w:numPr>
                <w:ilvl w:val="0"/>
                <w:numId w:val="2"/>
              </w:numPr>
              <w:rPr>
                <w:rFonts w:ascii="Poppins" w:hAnsi="Poppins" w:cs="Poppins"/>
                <w:sz w:val="24"/>
                <w:szCs w:val="24"/>
              </w:rPr>
            </w:pPr>
            <w:r>
              <w:rPr>
                <w:rFonts w:ascii="Poppins" w:hAnsi="Poppins" w:cs="Poppins"/>
                <w:sz w:val="24"/>
                <w:szCs w:val="24"/>
              </w:rPr>
              <w:t>The team is looking to expand and is actively recruiting and training new staff so that support can be provided in more areas.</w:t>
            </w:r>
          </w:p>
          <w:p w14:paraId="35BBABCF" w14:textId="414BCEC4" w:rsidR="003D0FA2" w:rsidRDefault="003D0FA2" w:rsidP="00D4570E">
            <w:pPr>
              <w:pStyle w:val="ListParagraph"/>
              <w:numPr>
                <w:ilvl w:val="0"/>
                <w:numId w:val="2"/>
              </w:numPr>
              <w:rPr>
                <w:rFonts w:ascii="Poppins" w:hAnsi="Poppins" w:cs="Poppins"/>
                <w:sz w:val="24"/>
                <w:szCs w:val="24"/>
              </w:rPr>
            </w:pPr>
            <w:r>
              <w:rPr>
                <w:rFonts w:ascii="Poppins" w:hAnsi="Poppins" w:cs="Poppins"/>
                <w:sz w:val="24"/>
                <w:szCs w:val="24"/>
              </w:rPr>
              <w:t>The team provides move</w:t>
            </w:r>
            <w:r w:rsidR="001E0021">
              <w:rPr>
                <w:rFonts w:ascii="Poppins" w:hAnsi="Poppins" w:cs="Poppins"/>
                <w:sz w:val="24"/>
                <w:szCs w:val="24"/>
              </w:rPr>
              <w:t>-</w:t>
            </w:r>
            <w:r>
              <w:rPr>
                <w:rFonts w:ascii="Poppins" w:hAnsi="Poppins" w:cs="Poppins"/>
                <w:sz w:val="24"/>
                <w:szCs w:val="24"/>
              </w:rPr>
              <w:t>on support for service users in contingency accommodation that have received a positive asylum decision.</w:t>
            </w:r>
          </w:p>
          <w:p w14:paraId="5020F3B4" w14:textId="77777777" w:rsidR="003D0FA2" w:rsidRDefault="003D0FA2" w:rsidP="00D4570E">
            <w:pPr>
              <w:pStyle w:val="ListParagraph"/>
              <w:numPr>
                <w:ilvl w:val="0"/>
                <w:numId w:val="2"/>
              </w:numPr>
              <w:rPr>
                <w:rFonts w:ascii="Poppins" w:hAnsi="Poppins" w:cs="Poppins"/>
                <w:sz w:val="24"/>
                <w:szCs w:val="24"/>
              </w:rPr>
            </w:pPr>
            <w:r>
              <w:rPr>
                <w:rFonts w:ascii="Poppins" w:hAnsi="Poppins" w:cs="Poppins"/>
                <w:sz w:val="24"/>
                <w:szCs w:val="24"/>
              </w:rPr>
              <w:t>Support includes assistance with corrections to Home Office notices and letters as required, removal of Home Office blockers preventing move-on, signposting to move-on support services and assisting with Universal Credit applications.</w:t>
            </w:r>
          </w:p>
          <w:p w14:paraId="3EF89A48" w14:textId="2C562095" w:rsidR="00591B19" w:rsidRDefault="00591B19" w:rsidP="00D4570E">
            <w:pPr>
              <w:pStyle w:val="ListParagraph"/>
              <w:numPr>
                <w:ilvl w:val="0"/>
                <w:numId w:val="2"/>
              </w:numPr>
              <w:rPr>
                <w:rFonts w:ascii="Poppins" w:hAnsi="Poppins" w:cs="Poppins"/>
                <w:sz w:val="24"/>
                <w:szCs w:val="24"/>
              </w:rPr>
            </w:pPr>
            <w:r>
              <w:rPr>
                <w:rFonts w:ascii="Poppins" w:hAnsi="Poppins" w:cs="Poppins"/>
                <w:sz w:val="24"/>
                <w:szCs w:val="24"/>
              </w:rPr>
              <w:t xml:space="preserve">In the first instance the support to service users is signposting, but on a </w:t>
            </w:r>
            <w:r w:rsidR="001E0021">
              <w:rPr>
                <w:rFonts w:ascii="Poppins" w:hAnsi="Poppins" w:cs="Poppins"/>
                <w:sz w:val="24"/>
                <w:szCs w:val="24"/>
              </w:rPr>
              <w:t>case-by-case</w:t>
            </w:r>
            <w:r>
              <w:rPr>
                <w:rFonts w:ascii="Poppins" w:hAnsi="Poppins" w:cs="Poppins"/>
                <w:sz w:val="24"/>
                <w:szCs w:val="24"/>
              </w:rPr>
              <w:t xml:space="preserve"> basis support may be provided with completing forms.</w:t>
            </w:r>
          </w:p>
          <w:p w14:paraId="5E4AF0E5" w14:textId="2117A29D" w:rsidR="00591B19" w:rsidRDefault="00591B19" w:rsidP="00D4570E">
            <w:pPr>
              <w:pStyle w:val="ListParagraph"/>
              <w:numPr>
                <w:ilvl w:val="0"/>
                <w:numId w:val="2"/>
              </w:numPr>
              <w:rPr>
                <w:rFonts w:ascii="Poppins" w:hAnsi="Poppins" w:cs="Poppins"/>
                <w:sz w:val="24"/>
                <w:szCs w:val="24"/>
              </w:rPr>
            </w:pPr>
            <w:r>
              <w:rPr>
                <w:rFonts w:ascii="Poppins" w:hAnsi="Poppins" w:cs="Poppins"/>
                <w:sz w:val="24"/>
                <w:szCs w:val="24"/>
              </w:rPr>
              <w:t xml:space="preserve">A telephone triage system was trialled for dispersal </w:t>
            </w:r>
            <w:r w:rsidR="001E0021">
              <w:rPr>
                <w:rFonts w:ascii="Poppins" w:hAnsi="Poppins" w:cs="Poppins"/>
                <w:sz w:val="24"/>
                <w:szCs w:val="24"/>
              </w:rPr>
              <w:t>accommodation,</w:t>
            </w:r>
            <w:r>
              <w:rPr>
                <w:rFonts w:ascii="Poppins" w:hAnsi="Poppins" w:cs="Poppins"/>
                <w:sz w:val="24"/>
                <w:szCs w:val="24"/>
              </w:rPr>
              <w:t xml:space="preserve"> but uptake was limited due to language barriers.</w:t>
            </w:r>
          </w:p>
          <w:p w14:paraId="1097F61A" w14:textId="77777777" w:rsidR="003D0FA2" w:rsidRDefault="003D0FA2" w:rsidP="00D4570E">
            <w:pPr>
              <w:pStyle w:val="ListParagraph"/>
              <w:numPr>
                <w:ilvl w:val="0"/>
                <w:numId w:val="2"/>
              </w:numPr>
              <w:rPr>
                <w:rFonts w:ascii="Poppins" w:hAnsi="Poppins" w:cs="Poppins"/>
                <w:sz w:val="24"/>
                <w:szCs w:val="24"/>
              </w:rPr>
            </w:pPr>
            <w:r>
              <w:rPr>
                <w:rFonts w:ascii="Poppins" w:hAnsi="Poppins" w:cs="Poppins"/>
                <w:sz w:val="24"/>
                <w:szCs w:val="24"/>
              </w:rPr>
              <w:t xml:space="preserve">The team is looking to extend its services to service users in dispersal accommodation and is piloting drop-in and </w:t>
            </w:r>
            <w:r w:rsidR="00591B19">
              <w:rPr>
                <w:rFonts w:ascii="Poppins" w:hAnsi="Poppins" w:cs="Poppins"/>
                <w:sz w:val="24"/>
                <w:szCs w:val="24"/>
              </w:rPr>
              <w:t>virtual support to dispersal accommodation in North East England.</w:t>
            </w:r>
          </w:p>
          <w:p w14:paraId="75BC9ECE" w14:textId="77777777" w:rsidR="00591B19" w:rsidRDefault="00591B19" w:rsidP="00D4570E">
            <w:pPr>
              <w:pStyle w:val="ListParagraph"/>
              <w:numPr>
                <w:ilvl w:val="0"/>
                <w:numId w:val="2"/>
              </w:numPr>
              <w:rPr>
                <w:rFonts w:ascii="Poppins" w:hAnsi="Poppins" w:cs="Poppins"/>
                <w:sz w:val="24"/>
                <w:szCs w:val="24"/>
              </w:rPr>
            </w:pPr>
            <w:r>
              <w:rPr>
                <w:rFonts w:ascii="Poppins" w:hAnsi="Poppins" w:cs="Poppins"/>
                <w:sz w:val="24"/>
                <w:szCs w:val="24"/>
              </w:rPr>
              <w:t>Multi-agency drop-in sessions will be established in 2025 with support from local authorities for service users in dispersal accommodation.</w:t>
            </w:r>
          </w:p>
          <w:p w14:paraId="2611D400" w14:textId="63E8C079" w:rsidR="00591B19" w:rsidRDefault="00591B19" w:rsidP="00D4570E">
            <w:pPr>
              <w:pStyle w:val="ListParagraph"/>
              <w:numPr>
                <w:ilvl w:val="0"/>
                <w:numId w:val="2"/>
              </w:numPr>
              <w:rPr>
                <w:rFonts w:ascii="Poppins" w:hAnsi="Poppins" w:cs="Poppins"/>
                <w:sz w:val="24"/>
                <w:szCs w:val="24"/>
              </w:rPr>
            </w:pPr>
            <w:r>
              <w:rPr>
                <w:rFonts w:ascii="Poppins" w:hAnsi="Poppins" w:cs="Poppins"/>
                <w:sz w:val="24"/>
                <w:szCs w:val="24"/>
              </w:rPr>
              <w:t>Local authorities would welcome individual conversations</w:t>
            </w:r>
            <w:r w:rsidR="00A3704E">
              <w:rPr>
                <w:rFonts w:ascii="Poppins" w:hAnsi="Poppins" w:cs="Poppins"/>
                <w:sz w:val="24"/>
                <w:szCs w:val="24"/>
              </w:rPr>
              <w:t xml:space="preserve"> with the AMLO team to discuss ways of working together, as each authority operates slightly differently.</w:t>
            </w:r>
            <w:r w:rsidR="00B66D1C">
              <w:rPr>
                <w:rFonts w:ascii="Poppins" w:hAnsi="Poppins" w:cs="Poppins"/>
                <w:sz w:val="24"/>
                <w:szCs w:val="24"/>
              </w:rPr>
              <w:t xml:space="preserve"> Asylum leads at local authorities should be the primary contact for these discussions.</w:t>
            </w:r>
          </w:p>
          <w:p w14:paraId="13558F8C" w14:textId="77777777" w:rsidR="00A3704E" w:rsidRDefault="00A3704E" w:rsidP="00D4570E">
            <w:pPr>
              <w:pStyle w:val="ListParagraph"/>
              <w:numPr>
                <w:ilvl w:val="0"/>
                <w:numId w:val="2"/>
              </w:numPr>
              <w:rPr>
                <w:rFonts w:ascii="Poppins" w:hAnsi="Poppins" w:cs="Poppins"/>
                <w:sz w:val="24"/>
                <w:szCs w:val="24"/>
              </w:rPr>
            </w:pPr>
            <w:r>
              <w:rPr>
                <w:rFonts w:ascii="Poppins" w:hAnsi="Poppins" w:cs="Poppins"/>
                <w:sz w:val="24"/>
                <w:szCs w:val="24"/>
              </w:rPr>
              <w:t>Migration Yorkshire has a bi-monthly regional move-on service forum and representatives from the AMLO team are welcome to attend.</w:t>
            </w:r>
          </w:p>
          <w:p w14:paraId="268B51AE" w14:textId="77777777" w:rsidR="00A3704E" w:rsidRDefault="00A3704E" w:rsidP="00D4570E">
            <w:pPr>
              <w:pStyle w:val="ListParagraph"/>
              <w:numPr>
                <w:ilvl w:val="0"/>
                <w:numId w:val="2"/>
              </w:numPr>
              <w:rPr>
                <w:rFonts w:ascii="Poppins" w:hAnsi="Poppins" w:cs="Poppins"/>
                <w:sz w:val="24"/>
                <w:szCs w:val="24"/>
              </w:rPr>
            </w:pPr>
            <w:r>
              <w:rPr>
                <w:rFonts w:ascii="Poppins" w:hAnsi="Poppins" w:cs="Poppins"/>
                <w:sz w:val="24"/>
                <w:szCs w:val="24"/>
              </w:rPr>
              <w:t>There are reports of individuals within some family units receiving decisions, but others are not, and there is an issue of those family units being split up. The AMLO team will look to link in caseworkers to speed up the processing of cases for outstanding family members and look at securing accommodation for the whole family. Local AMLOs can be contacted with any instances of this.</w:t>
            </w:r>
          </w:p>
          <w:p w14:paraId="5CE3B370" w14:textId="77777777" w:rsidR="00A3704E" w:rsidRDefault="00A3704E" w:rsidP="00D4570E">
            <w:pPr>
              <w:pStyle w:val="ListParagraph"/>
              <w:numPr>
                <w:ilvl w:val="0"/>
                <w:numId w:val="2"/>
              </w:numPr>
              <w:rPr>
                <w:rFonts w:ascii="Poppins" w:hAnsi="Poppins" w:cs="Poppins"/>
                <w:sz w:val="24"/>
                <w:szCs w:val="24"/>
              </w:rPr>
            </w:pPr>
            <w:r>
              <w:rPr>
                <w:rFonts w:ascii="Poppins" w:hAnsi="Poppins" w:cs="Poppins"/>
                <w:sz w:val="24"/>
                <w:szCs w:val="24"/>
              </w:rPr>
              <w:t xml:space="preserve">There are similarities between the AMLO and Reed in Partnership outreach support projects but AMLO is aiming to </w:t>
            </w:r>
            <w:r w:rsidR="009C1DEE">
              <w:rPr>
                <w:rFonts w:ascii="Poppins" w:hAnsi="Poppins" w:cs="Poppins"/>
                <w:sz w:val="24"/>
                <w:szCs w:val="24"/>
              </w:rPr>
              <w:t>complement</w:t>
            </w:r>
            <w:r>
              <w:rPr>
                <w:rFonts w:ascii="Poppins" w:hAnsi="Poppins" w:cs="Poppins"/>
                <w:sz w:val="24"/>
                <w:szCs w:val="24"/>
              </w:rPr>
              <w:t xml:space="preserve"> existing services rather than duplicate them.</w:t>
            </w:r>
          </w:p>
          <w:p w14:paraId="383BBC43" w14:textId="654F8F31" w:rsidR="009D6B38" w:rsidRDefault="009D6B38" w:rsidP="00D4570E">
            <w:pPr>
              <w:pStyle w:val="ListParagraph"/>
              <w:numPr>
                <w:ilvl w:val="0"/>
                <w:numId w:val="2"/>
              </w:numPr>
              <w:rPr>
                <w:rFonts w:ascii="Poppins" w:hAnsi="Poppins" w:cs="Poppins"/>
                <w:sz w:val="24"/>
                <w:szCs w:val="24"/>
              </w:rPr>
            </w:pPr>
            <w:r>
              <w:rPr>
                <w:rFonts w:ascii="Poppins" w:hAnsi="Poppins" w:cs="Poppins"/>
                <w:sz w:val="24"/>
                <w:szCs w:val="24"/>
              </w:rPr>
              <w:t>AMLO Yorkshire and Humber area leads:</w:t>
            </w:r>
          </w:p>
          <w:p w14:paraId="0919F4C5" w14:textId="35A45159" w:rsidR="009D6B38" w:rsidRPr="009D6B38" w:rsidRDefault="009D6B38" w:rsidP="009D6B38">
            <w:pPr>
              <w:pStyle w:val="ListParagraph"/>
              <w:numPr>
                <w:ilvl w:val="1"/>
                <w:numId w:val="2"/>
              </w:numPr>
              <w:rPr>
                <w:rFonts w:ascii="Poppins" w:hAnsi="Poppins" w:cs="Poppins"/>
                <w:sz w:val="24"/>
                <w:szCs w:val="24"/>
              </w:rPr>
            </w:pPr>
            <w:r w:rsidRPr="009D6B38">
              <w:rPr>
                <w:rFonts w:ascii="Poppins" w:hAnsi="Poppins" w:cs="Poppins"/>
                <w:sz w:val="24"/>
                <w:szCs w:val="24"/>
              </w:rPr>
              <w:t>Daniel Hall -</w:t>
            </w:r>
            <w:r>
              <w:rPr>
                <w:rFonts w:ascii="Poppins" w:hAnsi="Poppins" w:cs="Poppins"/>
                <w:sz w:val="24"/>
                <w:szCs w:val="24"/>
              </w:rPr>
              <w:t xml:space="preserve"> </w:t>
            </w:r>
            <w:hyperlink r:id="rId13" w:history="1">
              <w:r w:rsidRPr="00031686">
                <w:rPr>
                  <w:rStyle w:val="Hyperlink"/>
                  <w:rFonts w:ascii="Poppins" w:hAnsi="Poppins" w:cs="Poppins"/>
                  <w:sz w:val="24"/>
                  <w:szCs w:val="24"/>
                </w:rPr>
                <w:t>Daniel.Hall6@homeoffice.gov.uk</w:t>
              </w:r>
            </w:hyperlink>
            <w:r>
              <w:rPr>
                <w:rFonts w:ascii="Poppins" w:hAnsi="Poppins" w:cs="Poppins"/>
                <w:sz w:val="24"/>
                <w:szCs w:val="24"/>
              </w:rPr>
              <w:t xml:space="preserve"> </w:t>
            </w:r>
          </w:p>
          <w:p w14:paraId="43CFCD15" w14:textId="731D0B82" w:rsidR="009D6B38" w:rsidRPr="009D6B38" w:rsidRDefault="009D6B38" w:rsidP="009D6B38">
            <w:pPr>
              <w:pStyle w:val="ListParagraph"/>
              <w:numPr>
                <w:ilvl w:val="1"/>
                <w:numId w:val="2"/>
              </w:numPr>
              <w:rPr>
                <w:rFonts w:ascii="Poppins" w:hAnsi="Poppins" w:cs="Poppins"/>
                <w:sz w:val="24"/>
                <w:szCs w:val="24"/>
              </w:rPr>
            </w:pPr>
            <w:r w:rsidRPr="009D6B38">
              <w:rPr>
                <w:rFonts w:ascii="Poppins" w:hAnsi="Poppins" w:cs="Poppins"/>
                <w:sz w:val="24"/>
                <w:szCs w:val="24"/>
              </w:rPr>
              <w:t>Louis Raven</w:t>
            </w:r>
            <w:r>
              <w:rPr>
                <w:rFonts w:ascii="Poppins" w:hAnsi="Poppins" w:cs="Poppins"/>
                <w:sz w:val="24"/>
                <w:szCs w:val="24"/>
              </w:rPr>
              <w:t xml:space="preserve"> </w:t>
            </w:r>
            <w:r w:rsidRPr="009D6B38">
              <w:rPr>
                <w:rFonts w:ascii="Poppins" w:hAnsi="Poppins" w:cs="Poppins"/>
                <w:sz w:val="24"/>
                <w:szCs w:val="24"/>
              </w:rPr>
              <w:t>-</w:t>
            </w:r>
            <w:r>
              <w:rPr>
                <w:rFonts w:ascii="Poppins" w:hAnsi="Poppins" w:cs="Poppins"/>
                <w:sz w:val="24"/>
                <w:szCs w:val="24"/>
              </w:rPr>
              <w:t xml:space="preserve"> </w:t>
            </w:r>
            <w:hyperlink r:id="rId14" w:history="1">
              <w:r w:rsidRPr="00031686">
                <w:rPr>
                  <w:rStyle w:val="Hyperlink"/>
                  <w:rFonts w:ascii="Poppins" w:hAnsi="Poppins" w:cs="Poppins"/>
                  <w:sz w:val="24"/>
                  <w:szCs w:val="24"/>
                </w:rPr>
                <w:t>Louis.Raven@homeoffice.gov.uk</w:t>
              </w:r>
            </w:hyperlink>
            <w:r>
              <w:rPr>
                <w:rFonts w:ascii="Poppins" w:hAnsi="Poppins" w:cs="Poppins"/>
                <w:sz w:val="24"/>
                <w:szCs w:val="24"/>
              </w:rPr>
              <w:t xml:space="preserve"> </w:t>
            </w:r>
          </w:p>
          <w:p w14:paraId="07197321" w14:textId="06D7CAC7" w:rsidR="009D6B38" w:rsidRPr="00961E6C" w:rsidRDefault="009D6B38" w:rsidP="009D6B38">
            <w:pPr>
              <w:pStyle w:val="ListParagraph"/>
              <w:numPr>
                <w:ilvl w:val="1"/>
                <w:numId w:val="2"/>
              </w:numPr>
              <w:rPr>
                <w:rFonts w:ascii="Poppins" w:hAnsi="Poppins" w:cs="Poppins"/>
                <w:sz w:val="24"/>
                <w:szCs w:val="24"/>
              </w:rPr>
            </w:pPr>
            <w:r w:rsidRPr="009D6B38">
              <w:rPr>
                <w:rFonts w:ascii="Poppins" w:hAnsi="Poppins" w:cs="Poppins"/>
                <w:sz w:val="24"/>
                <w:szCs w:val="24"/>
              </w:rPr>
              <w:t xml:space="preserve">Amy Welsh - </w:t>
            </w:r>
            <w:hyperlink r:id="rId15" w:history="1">
              <w:r w:rsidRPr="00031686">
                <w:rPr>
                  <w:rStyle w:val="Hyperlink"/>
                  <w:rFonts w:ascii="Poppins" w:hAnsi="Poppins" w:cs="Poppins"/>
                  <w:sz w:val="24"/>
                  <w:szCs w:val="24"/>
                </w:rPr>
                <w:t>Amy.Welsh1@homeoffice.gov.uk</w:t>
              </w:r>
            </w:hyperlink>
            <w:r>
              <w:rPr>
                <w:rFonts w:ascii="Poppins" w:hAnsi="Poppins" w:cs="Poppins"/>
                <w:sz w:val="24"/>
                <w:szCs w:val="24"/>
              </w:rPr>
              <w:t xml:space="preserve"> </w:t>
            </w:r>
          </w:p>
        </w:tc>
      </w:tr>
      <w:tr w:rsidR="009C7E7B" w:rsidRPr="00A14568" w14:paraId="5722873A" w14:textId="77777777" w:rsidTr="000A0EA5">
        <w:tc>
          <w:tcPr>
            <w:tcW w:w="684" w:type="dxa"/>
            <w:shd w:val="clear" w:color="auto" w:fill="auto"/>
          </w:tcPr>
          <w:p w14:paraId="5957DE25" w14:textId="6AB4D6A1" w:rsidR="009C7E7B" w:rsidRDefault="009C7E7B" w:rsidP="00472F7C">
            <w:pPr>
              <w:rPr>
                <w:rFonts w:ascii="Poppins" w:hAnsi="Poppins" w:cs="Poppins"/>
                <w:b/>
              </w:rPr>
            </w:pPr>
            <w:r>
              <w:rPr>
                <w:rFonts w:ascii="Poppins" w:hAnsi="Poppins" w:cs="Poppins"/>
                <w:b/>
              </w:rPr>
              <w:t>6.0</w:t>
            </w:r>
          </w:p>
        </w:tc>
        <w:tc>
          <w:tcPr>
            <w:tcW w:w="8955" w:type="dxa"/>
            <w:shd w:val="clear" w:color="auto" w:fill="auto"/>
          </w:tcPr>
          <w:p w14:paraId="40161D35" w14:textId="77777777" w:rsidR="009C7E7B" w:rsidRDefault="005C07FE" w:rsidP="00472F7C">
            <w:pPr>
              <w:rPr>
                <w:rFonts w:ascii="Poppins" w:hAnsi="Poppins" w:cs="Poppins"/>
                <w:b/>
              </w:rPr>
            </w:pPr>
            <w:r w:rsidRPr="005C07FE">
              <w:rPr>
                <w:rFonts w:ascii="Poppins" w:hAnsi="Poppins" w:cs="Poppins"/>
                <w:b/>
              </w:rPr>
              <w:t xml:space="preserve">Migrant Help – update and overview of current issues </w:t>
            </w:r>
          </w:p>
          <w:p w14:paraId="1AF2292E" w14:textId="7BD067E1" w:rsidR="005C07FE" w:rsidRPr="00A14568" w:rsidRDefault="005C07FE" w:rsidP="00472F7C">
            <w:pPr>
              <w:rPr>
                <w:rFonts w:ascii="Poppins" w:hAnsi="Poppins" w:cs="Poppins"/>
                <w:b/>
              </w:rPr>
            </w:pPr>
          </w:p>
        </w:tc>
      </w:tr>
      <w:tr w:rsidR="009C7E7B" w:rsidRPr="00A14568" w14:paraId="27E6FC70" w14:textId="77777777" w:rsidTr="000A0EA5">
        <w:tc>
          <w:tcPr>
            <w:tcW w:w="684" w:type="dxa"/>
            <w:shd w:val="clear" w:color="auto" w:fill="auto"/>
          </w:tcPr>
          <w:p w14:paraId="5DE8303C" w14:textId="4EE41800" w:rsidR="009C7E7B" w:rsidRDefault="009C7E7B" w:rsidP="00472F7C">
            <w:pPr>
              <w:rPr>
                <w:rFonts w:ascii="Poppins" w:hAnsi="Poppins" w:cs="Poppins"/>
                <w:b/>
              </w:rPr>
            </w:pPr>
            <w:r>
              <w:rPr>
                <w:rFonts w:ascii="Poppins" w:hAnsi="Poppins" w:cs="Poppins"/>
                <w:b/>
              </w:rPr>
              <w:t>6.1</w:t>
            </w:r>
          </w:p>
        </w:tc>
        <w:tc>
          <w:tcPr>
            <w:tcW w:w="8955" w:type="dxa"/>
            <w:shd w:val="clear" w:color="auto" w:fill="auto"/>
          </w:tcPr>
          <w:p w14:paraId="03A3A0EE" w14:textId="02DCE408" w:rsidR="005F4252" w:rsidRPr="00A3704E" w:rsidRDefault="00A3704E" w:rsidP="00A3704E">
            <w:pPr>
              <w:rPr>
                <w:rFonts w:ascii="Poppins" w:hAnsi="Poppins" w:cs="Poppins"/>
                <w:bCs/>
              </w:rPr>
            </w:pPr>
            <w:r>
              <w:rPr>
                <w:rFonts w:ascii="Poppins" w:hAnsi="Poppins" w:cs="Poppins"/>
                <w:bCs/>
              </w:rPr>
              <w:t>Reed in Partnership</w:t>
            </w:r>
          </w:p>
          <w:p w14:paraId="6488D9F9" w14:textId="77777777" w:rsidR="00241EFB" w:rsidRDefault="00A3704E" w:rsidP="00670499">
            <w:pPr>
              <w:pStyle w:val="ListParagraph"/>
              <w:numPr>
                <w:ilvl w:val="0"/>
                <w:numId w:val="13"/>
              </w:numPr>
              <w:rPr>
                <w:rFonts w:ascii="Poppins" w:hAnsi="Poppins" w:cs="Poppins"/>
                <w:bCs/>
                <w:sz w:val="24"/>
                <w:szCs w:val="24"/>
              </w:rPr>
            </w:pPr>
            <w:r>
              <w:rPr>
                <w:rFonts w:ascii="Poppins" w:hAnsi="Poppins" w:cs="Poppins"/>
                <w:bCs/>
                <w:sz w:val="24"/>
                <w:szCs w:val="24"/>
              </w:rPr>
              <w:t>The Reed in Partnership outreach team provides semi-independent advice and guidance, and connection with local services for those service users that receive a positive decision.</w:t>
            </w:r>
          </w:p>
          <w:p w14:paraId="6B6E8D5E" w14:textId="77777777" w:rsidR="00A3704E" w:rsidRDefault="00A3704E" w:rsidP="00670499">
            <w:pPr>
              <w:pStyle w:val="ListParagraph"/>
              <w:numPr>
                <w:ilvl w:val="0"/>
                <w:numId w:val="13"/>
              </w:numPr>
              <w:rPr>
                <w:rFonts w:ascii="Poppins" w:hAnsi="Poppins" w:cs="Poppins"/>
                <w:bCs/>
                <w:sz w:val="24"/>
                <w:szCs w:val="24"/>
              </w:rPr>
            </w:pPr>
            <w:r>
              <w:rPr>
                <w:rFonts w:ascii="Poppins" w:hAnsi="Poppins" w:cs="Poppins"/>
                <w:bCs/>
                <w:sz w:val="24"/>
                <w:szCs w:val="24"/>
              </w:rPr>
              <w:t xml:space="preserve">There is an </w:t>
            </w:r>
            <w:r w:rsidR="00063499">
              <w:rPr>
                <w:rFonts w:ascii="Poppins" w:hAnsi="Poppins" w:cs="Poppins"/>
                <w:bCs/>
                <w:sz w:val="24"/>
                <w:szCs w:val="24"/>
              </w:rPr>
              <w:t xml:space="preserve">initial telephone appointment for 30-45 minutes and follow up support by text message and email with bespoke advice. </w:t>
            </w:r>
          </w:p>
          <w:p w14:paraId="10292B66" w14:textId="77777777" w:rsidR="00063499" w:rsidRDefault="00063499" w:rsidP="00670499">
            <w:pPr>
              <w:pStyle w:val="ListParagraph"/>
              <w:numPr>
                <w:ilvl w:val="0"/>
                <w:numId w:val="13"/>
              </w:numPr>
              <w:rPr>
                <w:rFonts w:ascii="Poppins" w:hAnsi="Poppins" w:cs="Poppins"/>
                <w:bCs/>
                <w:sz w:val="24"/>
                <w:szCs w:val="24"/>
              </w:rPr>
            </w:pPr>
            <w:r>
              <w:rPr>
                <w:rFonts w:ascii="Poppins" w:hAnsi="Poppins" w:cs="Poppins"/>
                <w:bCs/>
                <w:sz w:val="24"/>
                <w:szCs w:val="24"/>
              </w:rPr>
              <w:t>The team remains in contact with service users throughout the 28 day move-on period.</w:t>
            </w:r>
          </w:p>
          <w:p w14:paraId="72EB3218" w14:textId="16974023" w:rsidR="00063499" w:rsidRDefault="00063499" w:rsidP="00670499">
            <w:pPr>
              <w:pStyle w:val="ListParagraph"/>
              <w:numPr>
                <w:ilvl w:val="0"/>
                <w:numId w:val="13"/>
              </w:numPr>
              <w:rPr>
                <w:rFonts w:ascii="Poppins" w:hAnsi="Poppins" w:cs="Poppins"/>
                <w:bCs/>
                <w:sz w:val="24"/>
                <w:szCs w:val="24"/>
              </w:rPr>
            </w:pPr>
            <w:r>
              <w:rPr>
                <w:rFonts w:ascii="Poppins" w:hAnsi="Poppins" w:cs="Poppins"/>
                <w:bCs/>
                <w:sz w:val="24"/>
                <w:szCs w:val="24"/>
              </w:rPr>
              <w:t xml:space="preserve">Support includes making sure that decisions are processed correctly and applying </w:t>
            </w:r>
            <w:r w:rsidR="009C1DEE">
              <w:rPr>
                <w:rFonts w:ascii="Poppins" w:hAnsi="Poppins" w:cs="Poppins"/>
                <w:bCs/>
                <w:sz w:val="24"/>
                <w:szCs w:val="24"/>
              </w:rPr>
              <w:t>for</w:t>
            </w:r>
            <w:r>
              <w:rPr>
                <w:rFonts w:ascii="Poppins" w:hAnsi="Poppins" w:cs="Poppins"/>
                <w:bCs/>
                <w:sz w:val="24"/>
                <w:szCs w:val="24"/>
              </w:rPr>
              <w:t xml:space="preserve"> accommodation extensions when necessary, encouraging service users to apply for e-visas, help with navigating the benefits system, advice about setting up bank accounts, applying for accommodation and signposting to the Refugee Employability Programme.</w:t>
            </w:r>
          </w:p>
          <w:p w14:paraId="473B781E" w14:textId="467E23AD" w:rsidR="00063499" w:rsidRDefault="00063499" w:rsidP="009E0767">
            <w:pPr>
              <w:pStyle w:val="ListParagraph"/>
              <w:numPr>
                <w:ilvl w:val="0"/>
                <w:numId w:val="13"/>
              </w:numPr>
              <w:rPr>
                <w:rFonts w:ascii="Poppins" w:hAnsi="Poppins" w:cs="Poppins"/>
                <w:bCs/>
                <w:sz w:val="24"/>
                <w:szCs w:val="24"/>
              </w:rPr>
            </w:pPr>
            <w:r>
              <w:rPr>
                <w:rFonts w:ascii="Poppins" w:hAnsi="Poppins" w:cs="Poppins"/>
                <w:bCs/>
                <w:sz w:val="24"/>
                <w:szCs w:val="24"/>
              </w:rPr>
              <w:t>The team has been meeting with local authorities and SMPs to discuss housing availability and access to local support.</w:t>
            </w:r>
            <w:r w:rsidR="00A24D52">
              <w:rPr>
                <w:rFonts w:ascii="Poppins" w:hAnsi="Poppins" w:cs="Poppins"/>
                <w:bCs/>
                <w:sz w:val="24"/>
                <w:szCs w:val="24"/>
              </w:rPr>
              <w:t xml:space="preserve"> They will also be meeting with the Home Office AMLO team to explore ways of working together.</w:t>
            </w:r>
          </w:p>
          <w:p w14:paraId="2D75876A" w14:textId="77777777" w:rsidR="004F57C5" w:rsidRPr="003051A4" w:rsidRDefault="004F57C5" w:rsidP="009E0767">
            <w:pPr>
              <w:pStyle w:val="ListParagraph"/>
              <w:numPr>
                <w:ilvl w:val="0"/>
                <w:numId w:val="13"/>
              </w:numPr>
              <w:rPr>
                <w:rFonts w:ascii="Poppins" w:hAnsi="Poppins" w:cs="Poppins"/>
                <w:bCs/>
                <w:sz w:val="24"/>
                <w:szCs w:val="24"/>
              </w:rPr>
            </w:pPr>
            <w:r>
              <w:rPr>
                <w:rFonts w:ascii="Poppins" w:hAnsi="Poppins" w:cs="Poppins"/>
                <w:bCs/>
                <w:sz w:val="24"/>
                <w:szCs w:val="24"/>
              </w:rPr>
              <w:t xml:space="preserve">Further questions about the work of the Reed in Partnership outreach service can be sent to </w:t>
            </w:r>
            <w:hyperlink r:id="rId16" w:tgtFrame="_blank" w:tooltip="mailto:daniel.dcruz@reed.com" w:history="1">
              <w:r w:rsidRPr="004F57C5">
                <w:rPr>
                  <w:rFonts w:ascii="Poppins" w:eastAsia="Times New Roman" w:hAnsi="Poppins" w:cs="Poppins"/>
                  <w:color w:val="0000FF"/>
                  <w:sz w:val="24"/>
                  <w:szCs w:val="24"/>
                  <w:u w:val="single"/>
                  <w:lang w:eastAsia="en-GB"/>
                </w:rPr>
                <w:t>daniel.dcruz@reed.com</w:t>
              </w:r>
            </w:hyperlink>
          </w:p>
          <w:p w14:paraId="2F8F4F6E" w14:textId="3A130380" w:rsidR="003051A4" w:rsidRPr="009B4810" w:rsidRDefault="003051A4" w:rsidP="009B4810">
            <w:pPr>
              <w:pStyle w:val="ListParagraph"/>
              <w:numPr>
                <w:ilvl w:val="0"/>
                <w:numId w:val="13"/>
              </w:numPr>
              <w:rPr>
                <w:rFonts w:ascii="Poppins" w:hAnsi="Poppins" w:cs="Poppins"/>
                <w:bCs/>
                <w:color w:val="000000" w:themeColor="text1"/>
                <w:sz w:val="24"/>
                <w:szCs w:val="24"/>
              </w:rPr>
            </w:pPr>
            <w:r w:rsidRPr="003051A4">
              <w:rPr>
                <w:rFonts w:ascii="Poppins" w:hAnsi="Poppins" w:cs="Poppins"/>
                <w:bCs/>
                <w:color w:val="000000" w:themeColor="text1"/>
                <w:sz w:val="24"/>
                <w:szCs w:val="24"/>
              </w:rPr>
              <w:t>Details about AIRE positive move-on support</w:t>
            </w:r>
            <w:r w:rsidR="009B4810">
              <w:rPr>
                <w:rFonts w:ascii="Poppins" w:hAnsi="Poppins" w:cs="Poppins"/>
                <w:bCs/>
                <w:color w:val="000000" w:themeColor="text1"/>
                <w:sz w:val="24"/>
                <w:szCs w:val="24"/>
              </w:rPr>
              <w:t xml:space="preserve"> can be found at Appendix 1.</w:t>
            </w:r>
          </w:p>
        </w:tc>
      </w:tr>
      <w:tr w:rsidR="00063499" w:rsidRPr="00A14568" w14:paraId="330AE156" w14:textId="77777777" w:rsidTr="000A0EA5">
        <w:tc>
          <w:tcPr>
            <w:tcW w:w="684" w:type="dxa"/>
            <w:shd w:val="clear" w:color="auto" w:fill="auto"/>
          </w:tcPr>
          <w:p w14:paraId="114DB354" w14:textId="1363ED0C" w:rsidR="00063499" w:rsidRDefault="00063499" w:rsidP="00472F7C">
            <w:pPr>
              <w:rPr>
                <w:rFonts w:ascii="Poppins" w:hAnsi="Poppins" w:cs="Poppins"/>
                <w:b/>
              </w:rPr>
            </w:pPr>
            <w:r>
              <w:rPr>
                <w:rFonts w:ascii="Poppins" w:hAnsi="Poppins" w:cs="Poppins"/>
                <w:b/>
              </w:rPr>
              <w:t>6.2</w:t>
            </w:r>
          </w:p>
        </w:tc>
        <w:tc>
          <w:tcPr>
            <w:tcW w:w="8955" w:type="dxa"/>
            <w:shd w:val="clear" w:color="auto" w:fill="auto"/>
          </w:tcPr>
          <w:p w14:paraId="61A530F7" w14:textId="77777777" w:rsidR="00063499" w:rsidRDefault="00063499" w:rsidP="00A3704E">
            <w:pPr>
              <w:rPr>
                <w:rFonts w:ascii="Poppins" w:hAnsi="Poppins" w:cs="Poppins"/>
                <w:bCs/>
              </w:rPr>
            </w:pPr>
            <w:r>
              <w:rPr>
                <w:rFonts w:ascii="Poppins" w:hAnsi="Poppins" w:cs="Poppins"/>
                <w:bCs/>
              </w:rPr>
              <w:t>Migrant Help</w:t>
            </w:r>
          </w:p>
          <w:p w14:paraId="1829319E" w14:textId="77777777" w:rsidR="00063499" w:rsidRDefault="00064225" w:rsidP="00063499">
            <w:pPr>
              <w:pStyle w:val="ListParagraph"/>
              <w:numPr>
                <w:ilvl w:val="0"/>
                <w:numId w:val="16"/>
              </w:numPr>
              <w:rPr>
                <w:rFonts w:ascii="Poppins" w:hAnsi="Poppins" w:cs="Poppins"/>
                <w:bCs/>
                <w:sz w:val="24"/>
                <w:szCs w:val="24"/>
              </w:rPr>
            </w:pPr>
            <w:r w:rsidRPr="00064225">
              <w:rPr>
                <w:rFonts w:ascii="Poppins" w:hAnsi="Poppins" w:cs="Poppins"/>
                <w:bCs/>
                <w:sz w:val="24"/>
                <w:szCs w:val="24"/>
              </w:rPr>
              <w:t>Migrant Help is seeing month on month</w:t>
            </w:r>
            <w:r>
              <w:rPr>
                <w:rFonts w:ascii="Poppins" w:hAnsi="Poppins" w:cs="Poppins"/>
                <w:bCs/>
                <w:sz w:val="24"/>
                <w:szCs w:val="24"/>
              </w:rPr>
              <w:t xml:space="preserve"> increases in demand for support with induction and asylum support applications.</w:t>
            </w:r>
          </w:p>
          <w:p w14:paraId="187D7825" w14:textId="7E9BA6FE" w:rsidR="00B66D1C" w:rsidRDefault="00B66D1C" w:rsidP="00063499">
            <w:pPr>
              <w:pStyle w:val="ListParagraph"/>
              <w:numPr>
                <w:ilvl w:val="0"/>
                <w:numId w:val="16"/>
              </w:numPr>
              <w:rPr>
                <w:rFonts w:ascii="Poppins" w:hAnsi="Poppins" w:cs="Poppins"/>
                <w:bCs/>
                <w:sz w:val="24"/>
                <w:szCs w:val="24"/>
              </w:rPr>
            </w:pPr>
            <w:r>
              <w:rPr>
                <w:rFonts w:ascii="Poppins" w:hAnsi="Poppins" w:cs="Poppins"/>
                <w:bCs/>
                <w:sz w:val="24"/>
                <w:szCs w:val="24"/>
              </w:rPr>
              <w:t>The First Response Centre helpline received 90,000 calls in August with an average wait time of 39 seconds. The EAGL team responded to 16,000 calls in August and 1,700 webchats.</w:t>
            </w:r>
          </w:p>
          <w:p w14:paraId="3D08BD7B" w14:textId="620FA7F0" w:rsidR="00B66D1C" w:rsidRDefault="00B66D1C" w:rsidP="00063499">
            <w:pPr>
              <w:pStyle w:val="ListParagraph"/>
              <w:numPr>
                <w:ilvl w:val="0"/>
                <w:numId w:val="16"/>
              </w:numPr>
              <w:rPr>
                <w:rFonts w:ascii="Poppins" w:hAnsi="Poppins" w:cs="Poppins"/>
                <w:bCs/>
                <w:sz w:val="24"/>
                <w:szCs w:val="24"/>
              </w:rPr>
            </w:pPr>
            <w:r>
              <w:rPr>
                <w:rFonts w:ascii="Poppins" w:hAnsi="Poppins" w:cs="Poppins"/>
                <w:bCs/>
                <w:sz w:val="24"/>
                <w:szCs w:val="24"/>
              </w:rPr>
              <w:t>In August 3,600 service users were supported with induction and asylum support applications. The team working on S98 supported 1,200 applications in August</w:t>
            </w:r>
            <w:r w:rsidR="00A24D52">
              <w:rPr>
                <w:rFonts w:ascii="Poppins" w:hAnsi="Poppins" w:cs="Poppins"/>
                <w:bCs/>
                <w:sz w:val="24"/>
                <w:szCs w:val="24"/>
              </w:rPr>
              <w:t xml:space="preserve"> and is prioritising the most vulnerable cases.</w:t>
            </w:r>
          </w:p>
          <w:p w14:paraId="30DF0AB0" w14:textId="77777777" w:rsidR="00064225" w:rsidRDefault="00064225" w:rsidP="00063499">
            <w:pPr>
              <w:pStyle w:val="ListParagraph"/>
              <w:numPr>
                <w:ilvl w:val="0"/>
                <w:numId w:val="16"/>
              </w:numPr>
              <w:rPr>
                <w:rFonts w:ascii="Poppins" w:hAnsi="Poppins" w:cs="Poppins"/>
                <w:bCs/>
                <w:sz w:val="24"/>
                <w:szCs w:val="24"/>
              </w:rPr>
            </w:pPr>
            <w:r>
              <w:rPr>
                <w:rFonts w:ascii="Poppins" w:hAnsi="Poppins" w:cs="Poppins"/>
                <w:bCs/>
                <w:sz w:val="24"/>
                <w:szCs w:val="24"/>
              </w:rPr>
              <w:t xml:space="preserve">There is a regional office in Wakefield where service users can receive face to face support. </w:t>
            </w:r>
          </w:p>
          <w:p w14:paraId="6FD18C6D" w14:textId="77777777" w:rsidR="000900F3" w:rsidRDefault="000900F3" w:rsidP="000900F3">
            <w:pPr>
              <w:pStyle w:val="ListParagraph"/>
              <w:numPr>
                <w:ilvl w:val="0"/>
                <w:numId w:val="16"/>
              </w:numPr>
              <w:rPr>
                <w:rFonts w:ascii="Poppins" w:hAnsi="Poppins" w:cs="Poppins"/>
                <w:bCs/>
                <w:sz w:val="24"/>
                <w:szCs w:val="24"/>
              </w:rPr>
            </w:pPr>
            <w:r w:rsidRPr="000900F3">
              <w:rPr>
                <w:rFonts w:ascii="Poppins" w:hAnsi="Poppins" w:cs="Poppins"/>
                <w:bCs/>
                <w:sz w:val="24"/>
                <w:szCs w:val="24"/>
              </w:rPr>
              <w:t xml:space="preserve">The outreach team focusses on support to vulnerable service users. Referrals are case assessed and potentially a face-to-face appointment is arranged. Support is a </w:t>
            </w:r>
            <w:r>
              <w:rPr>
                <w:rFonts w:ascii="Poppins" w:hAnsi="Poppins" w:cs="Poppins"/>
                <w:bCs/>
                <w:sz w:val="24"/>
                <w:szCs w:val="24"/>
              </w:rPr>
              <w:t>m</w:t>
            </w:r>
            <w:r w:rsidRPr="000900F3">
              <w:rPr>
                <w:rFonts w:ascii="Poppins" w:hAnsi="Poppins" w:cs="Poppins"/>
                <w:bCs/>
                <w:sz w:val="24"/>
                <w:szCs w:val="24"/>
              </w:rPr>
              <w:t>ix of direct Migrant Help provision and partners via the Commissioning Framework</w:t>
            </w:r>
            <w:r>
              <w:rPr>
                <w:rFonts w:ascii="Poppins" w:hAnsi="Poppins" w:cs="Poppins"/>
                <w:bCs/>
                <w:sz w:val="24"/>
                <w:szCs w:val="24"/>
              </w:rPr>
              <w:t xml:space="preserve">. </w:t>
            </w:r>
          </w:p>
          <w:p w14:paraId="0FD4BFDF" w14:textId="06901A36" w:rsidR="000900F3" w:rsidRPr="000900F3" w:rsidRDefault="000900F3" w:rsidP="000900F3">
            <w:pPr>
              <w:pStyle w:val="ListParagraph"/>
              <w:numPr>
                <w:ilvl w:val="0"/>
                <w:numId w:val="16"/>
              </w:numPr>
              <w:rPr>
                <w:rFonts w:ascii="Poppins" w:hAnsi="Poppins" w:cs="Poppins"/>
                <w:bCs/>
                <w:sz w:val="24"/>
                <w:szCs w:val="24"/>
              </w:rPr>
            </w:pPr>
            <w:r w:rsidRPr="000900F3">
              <w:rPr>
                <w:rFonts w:ascii="Poppins" w:hAnsi="Poppins" w:cs="Poppins"/>
                <w:bCs/>
                <w:sz w:val="24"/>
                <w:szCs w:val="24"/>
              </w:rPr>
              <w:t xml:space="preserve">Third party referral email </w:t>
            </w:r>
            <w:hyperlink r:id="rId17" w:history="1">
              <w:r w:rsidRPr="008C6D2B">
                <w:rPr>
                  <w:rStyle w:val="Hyperlink"/>
                  <w:rFonts w:ascii="Poppins" w:hAnsi="Poppins" w:cs="Poppins"/>
                  <w:bCs/>
                  <w:sz w:val="24"/>
                  <w:szCs w:val="24"/>
                </w:rPr>
                <w:t>outreach@migranthelpuk.org</w:t>
              </w:r>
            </w:hyperlink>
            <w:r>
              <w:rPr>
                <w:rFonts w:ascii="Poppins" w:hAnsi="Poppins" w:cs="Poppins"/>
                <w:bCs/>
                <w:sz w:val="24"/>
                <w:szCs w:val="24"/>
              </w:rPr>
              <w:t xml:space="preserve"> </w:t>
            </w:r>
            <w:r w:rsidRPr="000900F3">
              <w:rPr>
                <w:rFonts w:ascii="Poppins" w:hAnsi="Poppins" w:cs="Poppins"/>
                <w:bCs/>
                <w:sz w:val="24"/>
                <w:szCs w:val="24"/>
              </w:rPr>
              <w:t xml:space="preserve">– referral form to include </w:t>
            </w:r>
            <w:r w:rsidR="009C1DEE">
              <w:rPr>
                <w:rFonts w:ascii="Poppins" w:hAnsi="Poppins" w:cs="Poppins"/>
                <w:bCs/>
                <w:sz w:val="24"/>
                <w:szCs w:val="24"/>
              </w:rPr>
              <w:t xml:space="preserve">an </w:t>
            </w:r>
            <w:r w:rsidRPr="000900F3">
              <w:rPr>
                <w:rFonts w:ascii="Poppins" w:hAnsi="Poppins" w:cs="Poppins"/>
                <w:bCs/>
                <w:sz w:val="24"/>
                <w:szCs w:val="24"/>
              </w:rPr>
              <w:t>explanation of the need and vulnerability</w:t>
            </w:r>
            <w:r>
              <w:rPr>
                <w:rFonts w:ascii="Poppins" w:hAnsi="Poppins" w:cs="Poppins"/>
                <w:bCs/>
                <w:sz w:val="24"/>
                <w:szCs w:val="24"/>
              </w:rPr>
              <w:t>.</w:t>
            </w:r>
          </w:p>
          <w:p w14:paraId="3F686ACE" w14:textId="2AD62284" w:rsidR="000900F3" w:rsidRDefault="000900F3" w:rsidP="000900F3">
            <w:pPr>
              <w:pStyle w:val="ListParagraph"/>
              <w:numPr>
                <w:ilvl w:val="0"/>
                <w:numId w:val="16"/>
              </w:numPr>
              <w:rPr>
                <w:rFonts w:ascii="Poppins" w:hAnsi="Poppins" w:cs="Poppins"/>
                <w:bCs/>
                <w:sz w:val="24"/>
                <w:szCs w:val="24"/>
              </w:rPr>
            </w:pPr>
            <w:r w:rsidRPr="000900F3">
              <w:rPr>
                <w:rFonts w:ascii="Poppins" w:hAnsi="Poppins" w:cs="Poppins"/>
                <w:bCs/>
                <w:sz w:val="24"/>
                <w:szCs w:val="24"/>
              </w:rPr>
              <w:t>Migrant Help is currently supporting with Q&amp;A drop-ins once a month in West Yorkshire at Dubrovnik Hotel, The Bradford Hotel, Cedar Court Hotel and Wool Merchant Hotel</w:t>
            </w:r>
            <w:r>
              <w:rPr>
                <w:rFonts w:ascii="Poppins" w:hAnsi="Poppins" w:cs="Poppins"/>
                <w:bCs/>
                <w:sz w:val="24"/>
                <w:szCs w:val="24"/>
              </w:rPr>
              <w:t xml:space="preserve">. </w:t>
            </w:r>
            <w:r w:rsidRPr="000900F3">
              <w:rPr>
                <w:rFonts w:ascii="Poppins" w:hAnsi="Poppins" w:cs="Poppins"/>
                <w:bCs/>
                <w:sz w:val="24"/>
                <w:szCs w:val="24"/>
              </w:rPr>
              <w:t>Since August</w:t>
            </w:r>
            <w:r>
              <w:rPr>
                <w:rFonts w:ascii="Poppins" w:hAnsi="Poppins" w:cs="Poppins"/>
                <w:bCs/>
                <w:sz w:val="24"/>
                <w:szCs w:val="24"/>
              </w:rPr>
              <w:t xml:space="preserve">, </w:t>
            </w:r>
            <w:r w:rsidRPr="000900F3">
              <w:rPr>
                <w:rFonts w:ascii="Poppins" w:hAnsi="Poppins" w:cs="Poppins"/>
                <w:bCs/>
                <w:sz w:val="24"/>
                <w:szCs w:val="24"/>
              </w:rPr>
              <w:t>62 service users</w:t>
            </w:r>
            <w:r>
              <w:rPr>
                <w:rFonts w:ascii="Poppins" w:hAnsi="Poppins" w:cs="Poppins"/>
                <w:bCs/>
                <w:sz w:val="24"/>
                <w:szCs w:val="24"/>
              </w:rPr>
              <w:t xml:space="preserve"> have been supported</w:t>
            </w:r>
            <w:r w:rsidRPr="000900F3">
              <w:rPr>
                <w:rFonts w:ascii="Poppins" w:hAnsi="Poppins" w:cs="Poppins"/>
                <w:bCs/>
                <w:sz w:val="24"/>
                <w:szCs w:val="24"/>
              </w:rPr>
              <w:t xml:space="preserve"> face-to-face in the</w:t>
            </w:r>
            <w:r>
              <w:rPr>
                <w:rFonts w:ascii="Poppins" w:hAnsi="Poppins" w:cs="Poppins"/>
                <w:bCs/>
                <w:sz w:val="24"/>
                <w:szCs w:val="24"/>
              </w:rPr>
              <w:t>se hotels.</w:t>
            </w:r>
          </w:p>
          <w:p w14:paraId="51562587" w14:textId="75CA4FC5" w:rsidR="00A24D52" w:rsidRPr="000900F3" w:rsidRDefault="00A24D52" w:rsidP="000900F3">
            <w:pPr>
              <w:pStyle w:val="ListParagraph"/>
              <w:numPr>
                <w:ilvl w:val="0"/>
                <w:numId w:val="16"/>
              </w:numPr>
              <w:rPr>
                <w:rFonts w:ascii="Poppins" w:hAnsi="Poppins" w:cs="Poppins"/>
                <w:bCs/>
                <w:sz w:val="24"/>
                <w:szCs w:val="24"/>
              </w:rPr>
            </w:pPr>
            <w:r>
              <w:rPr>
                <w:rFonts w:ascii="Poppins" w:hAnsi="Poppins" w:cs="Poppins"/>
                <w:bCs/>
                <w:sz w:val="24"/>
                <w:szCs w:val="24"/>
              </w:rPr>
              <w:t>Migrant Help is happy to provide outreach support at other hotels, subject to receiving a risk assessment from the accommodation provider.</w:t>
            </w:r>
          </w:p>
          <w:p w14:paraId="20C253C4" w14:textId="7F5E977A" w:rsidR="00064225" w:rsidRDefault="00064225" w:rsidP="00063499">
            <w:pPr>
              <w:pStyle w:val="ListParagraph"/>
              <w:numPr>
                <w:ilvl w:val="0"/>
                <w:numId w:val="16"/>
              </w:numPr>
              <w:rPr>
                <w:rFonts w:ascii="Poppins" w:hAnsi="Poppins" w:cs="Poppins"/>
                <w:bCs/>
                <w:sz w:val="24"/>
                <w:szCs w:val="24"/>
              </w:rPr>
            </w:pPr>
            <w:r>
              <w:rPr>
                <w:rFonts w:ascii="Poppins" w:hAnsi="Poppins" w:cs="Poppins"/>
                <w:bCs/>
                <w:sz w:val="24"/>
                <w:szCs w:val="24"/>
              </w:rPr>
              <w:t>Migrant Help is not able to see all service users face to face, so it has been developing remote support.</w:t>
            </w:r>
          </w:p>
          <w:p w14:paraId="57AD5880" w14:textId="46E27947" w:rsidR="00064225" w:rsidRDefault="00064225" w:rsidP="00063499">
            <w:pPr>
              <w:pStyle w:val="ListParagraph"/>
              <w:numPr>
                <w:ilvl w:val="0"/>
                <w:numId w:val="16"/>
              </w:numPr>
              <w:rPr>
                <w:rFonts w:ascii="Poppins" w:hAnsi="Poppins" w:cs="Poppins"/>
                <w:bCs/>
                <w:sz w:val="24"/>
                <w:szCs w:val="24"/>
              </w:rPr>
            </w:pPr>
            <w:r>
              <w:rPr>
                <w:rFonts w:ascii="Poppins" w:hAnsi="Poppins" w:cs="Poppins"/>
                <w:bCs/>
                <w:sz w:val="24"/>
                <w:szCs w:val="24"/>
              </w:rPr>
              <w:t>A high volume of service users go</w:t>
            </w:r>
            <w:r w:rsidR="009E0767">
              <w:rPr>
                <w:rFonts w:ascii="Poppins" w:hAnsi="Poppins" w:cs="Poppins"/>
                <w:bCs/>
                <w:sz w:val="24"/>
                <w:szCs w:val="24"/>
              </w:rPr>
              <w:t>es</w:t>
            </w:r>
            <w:r>
              <w:rPr>
                <w:rFonts w:ascii="Poppins" w:hAnsi="Poppins" w:cs="Poppins"/>
                <w:bCs/>
                <w:sz w:val="24"/>
                <w:szCs w:val="24"/>
              </w:rPr>
              <w:t xml:space="preserve"> through the system every week. They are screened very quickly on arrival to the UK and are dispersed to regions soon after this, which puts pressure on local services.</w:t>
            </w:r>
          </w:p>
          <w:p w14:paraId="25324AAE" w14:textId="77777777" w:rsidR="00064225" w:rsidRDefault="009E0767" w:rsidP="00063499">
            <w:pPr>
              <w:pStyle w:val="ListParagraph"/>
              <w:numPr>
                <w:ilvl w:val="0"/>
                <w:numId w:val="16"/>
              </w:numPr>
              <w:rPr>
                <w:rFonts w:ascii="Poppins" w:hAnsi="Poppins" w:cs="Poppins"/>
                <w:bCs/>
                <w:sz w:val="24"/>
                <w:szCs w:val="24"/>
              </w:rPr>
            </w:pPr>
            <w:r>
              <w:rPr>
                <w:rFonts w:ascii="Poppins" w:hAnsi="Poppins" w:cs="Poppins"/>
                <w:bCs/>
                <w:sz w:val="24"/>
                <w:szCs w:val="24"/>
              </w:rPr>
              <w:t>Transport should be provided by Migrant Help to enable service users to get to substantive interviews, where the location of the interview is more than three miles away from their accommodation. Tickets for transport should be sent to service users with their interview invitation.</w:t>
            </w:r>
          </w:p>
          <w:p w14:paraId="1AE1D46F" w14:textId="77777777" w:rsidR="002F5D17" w:rsidRDefault="002F5D17" w:rsidP="00063499">
            <w:pPr>
              <w:pStyle w:val="ListParagraph"/>
              <w:numPr>
                <w:ilvl w:val="0"/>
                <w:numId w:val="16"/>
              </w:numPr>
              <w:rPr>
                <w:rFonts w:ascii="Poppins" w:hAnsi="Poppins" w:cs="Poppins"/>
                <w:bCs/>
                <w:sz w:val="24"/>
                <w:szCs w:val="24"/>
              </w:rPr>
            </w:pPr>
            <w:r>
              <w:rPr>
                <w:rFonts w:ascii="Poppins" w:hAnsi="Poppins" w:cs="Poppins"/>
                <w:bCs/>
                <w:sz w:val="24"/>
                <w:szCs w:val="24"/>
              </w:rPr>
              <w:t xml:space="preserve">For service users in initial accommodation, applications for S95 support should be sent to the Home Office within five working days and for S4 support, within two working days. Migrant Help processing applications within these timescales but some delays can occur where Migrant Help struggles to make contact with service users. </w:t>
            </w:r>
          </w:p>
          <w:p w14:paraId="6CE54813" w14:textId="305D6469" w:rsidR="002F5D17" w:rsidRPr="00064225" w:rsidRDefault="002F5D17" w:rsidP="002F5D17">
            <w:pPr>
              <w:pStyle w:val="ListParagraph"/>
              <w:numPr>
                <w:ilvl w:val="1"/>
                <w:numId w:val="16"/>
              </w:numPr>
              <w:rPr>
                <w:rFonts w:ascii="Poppins" w:hAnsi="Poppins" w:cs="Poppins"/>
                <w:bCs/>
                <w:sz w:val="24"/>
                <w:szCs w:val="24"/>
              </w:rPr>
            </w:pPr>
            <w:r>
              <w:rPr>
                <w:rFonts w:ascii="Poppins" w:hAnsi="Poppins" w:cs="Poppins"/>
                <w:bCs/>
                <w:sz w:val="24"/>
                <w:szCs w:val="24"/>
              </w:rPr>
              <w:t xml:space="preserve">For specific instances where these timescales are not being met, details can be sent to Katie Brownlow for escalation with the relevant manager - </w:t>
            </w:r>
            <w:hyperlink r:id="rId18" w:history="1">
              <w:r w:rsidRPr="00AE5257">
                <w:rPr>
                  <w:rStyle w:val="Hyperlink"/>
                  <w:rFonts w:ascii="Poppins" w:hAnsi="Poppins" w:cs="Poppins"/>
                  <w:bCs/>
                  <w:sz w:val="24"/>
                  <w:szCs w:val="24"/>
                </w:rPr>
                <w:t>katie.brownlow@migranthelpuk.org</w:t>
              </w:r>
            </w:hyperlink>
            <w:r>
              <w:rPr>
                <w:rFonts w:ascii="Poppins" w:hAnsi="Poppins" w:cs="Poppins"/>
                <w:bCs/>
                <w:sz w:val="24"/>
                <w:szCs w:val="24"/>
              </w:rPr>
              <w:t xml:space="preserve"> </w:t>
            </w:r>
          </w:p>
        </w:tc>
      </w:tr>
      <w:tr w:rsidR="009C7E7B" w:rsidRPr="00A14568" w14:paraId="40461717" w14:textId="77777777" w:rsidTr="000A0EA5">
        <w:tc>
          <w:tcPr>
            <w:tcW w:w="684" w:type="dxa"/>
            <w:shd w:val="clear" w:color="auto" w:fill="auto"/>
          </w:tcPr>
          <w:p w14:paraId="34002205" w14:textId="5AC62210" w:rsidR="009C7E7B" w:rsidRDefault="009C7E7B" w:rsidP="00472F7C">
            <w:pPr>
              <w:rPr>
                <w:rFonts w:ascii="Poppins" w:hAnsi="Poppins" w:cs="Poppins"/>
                <w:b/>
              </w:rPr>
            </w:pPr>
            <w:r>
              <w:rPr>
                <w:rFonts w:ascii="Poppins" w:hAnsi="Poppins" w:cs="Poppins"/>
                <w:b/>
              </w:rPr>
              <w:t>7.0</w:t>
            </w:r>
          </w:p>
        </w:tc>
        <w:tc>
          <w:tcPr>
            <w:tcW w:w="8955" w:type="dxa"/>
            <w:shd w:val="clear" w:color="auto" w:fill="auto"/>
          </w:tcPr>
          <w:p w14:paraId="4DEF40E0" w14:textId="77777777" w:rsidR="009C7E7B" w:rsidRDefault="005C07FE" w:rsidP="00472F7C">
            <w:pPr>
              <w:rPr>
                <w:rFonts w:ascii="Poppins" w:hAnsi="Poppins" w:cs="Poppins"/>
                <w:b/>
              </w:rPr>
            </w:pPr>
            <w:r w:rsidRPr="005C07FE">
              <w:rPr>
                <w:rFonts w:ascii="Poppins" w:hAnsi="Poppins" w:cs="Poppins"/>
                <w:b/>
              </w:rPr>
              <w:t xml:space="preserve">E-visas – discussion of current concerns and mitigation </w:t>
            </w:r>
          </w:p>
          <w:p w14:paraId="0425FC20" w14:textId="3A2B2663" w:rsidR="005C07FE" w:rsidRPr="00A14568" w:rsidRDefault="005C07FE" w:rsidP="00472F7C">
            <w:pPr>
              <w:rPr>
                <w:rFonts w:ascii="Poppins" w:hAnsi="Poppins" w:cs="Poppins"/>
                <w:b/>
              </w:rPr>
            </w:pPr>
          </w:p>
        </w:tc>
      </w:tr>
      <w:tr w:rsidR="009C7E7B" w:rsidRPr="00A14568" w14:paraId="08108C6C" w14:textId="77777777" w:rsidTr="000A0EA5">
        <w:tc>
          <w:tcPr>
            <w:tcW w:w="684" w:type="dxa"/>
            <w:shd w:val="clear" w:color="auto" w:fill="auto"/>
          </w:tcPr>
          <w:p w14:paraId="28F0EA74" w14:textId="2E62E0EA" w:rsidR="009C7E7B" w:rsidRDefault="009C7E7B" w:rsidP="00472F7C">
            <w:pPr>
              <w:rPr>
                <w:rFonts w:ascii="Poppins" w:hAnsi="Poppins" w:cs="Poppins"/>
                <w:b/>
              </w:rPr>
            </w:pPr>
            <w:r>
              <w:rPr>
                <w:rFonts w:ascii="Poppins" w:hAnsi="Poppins" w:cs="Poppins"/>
                <w:b/>
              </w:rPr>
              <w:t>7.1</w:t>
            </w:r>
          </w:p>
        </w:tc>
        <w:tc>
          <w:tcPr>
            <w:tcW w:w="8955" w:type="dxa"/>
            <w:shd w:val="clear" w:color="auto" w:fill="auto"/>
          </w:tcPr>
          <w:p w14:paraId="68BB8D75" w14:textId="4E512379" w:rsidR="005F4252" w:rsidRPr="00871DF2" w:rsidRDefault="009E0767" w:rsidP="009E0767">
            <w:pPr>
              <w:pStyle w:val="ListParagraph"/>
              <w:numPr>
                <w:ilvl w:val="0"/>
                <w:numId w:val="14"/>
              </w:numPr>
              <w:rPr>
                <w:rFonts w:ascii="Poppins" w:hAnsi="Poppins" w:cs="Poppins"/>
                <w:bCs/>
                <w:sz w:val="24"/>
                <w:szCs w:val="24"/>
              </w:rPr>
            </w:pPr>
            <w:r>
              <w:rPr>
                <w:rFonts w:ascii="Poppins" w:hAnsi="Poppins" w:cs="Poppins"/>
                <w:bCs/>
                <w:sz w:val="24"/>
                <w:szCs w:val="24"/>
              </w:rPr>
              <w:t>All service users that are British nationals must transition from Biometric Residence Permit (BRP) to e-visa. This includes service users with Indefinite Leave to Remain.</w:t>
            </w:r>
          </w:p>
          <w:p w14:paraId="1AD5FDE9" w14:textId="6FDAEA39" w:rsidR="00145636" w:rsidRPr="002F5D17" w:rsidRDefault="009E0767" w:rsidP="009E0767">
            <w:pPr>
              <w:pStyle w:val="ListParagraph"/>
              <w:numPr>
                <w:ilvl w:val="0"/>
                <w:numId w:val="14"/>
              </w:numPr>
              <w:rPr>
                <w:rFonts w:ascii="Poppins" w:hAnsi="Poppins" w:cs="Poppins"/>
                <w:bCs/>
                <w:sz w:val="24"/>
                <w:szCs w:val="24"/>
              </w:rPr>
            </w:pPr>
            <w:r>
              <w:rPr>
                <w:rFonts w:ascii="Poppins" w:hAnsi="Poppins" w:cs="Poppins"/>
                <w:bCs/>
                <w:sz w:val="24"/>
                <w:szCs w:val="24"/>
              </w:rPr>
              <w:t>Information about e-visas is available on the gov.uk and Migration Yorkshire websites.</w:t>
            </w:r>
            <w:r w:rsidR="00064501">
              <w:rPr>
                <w:rFonts w:ascii="Poppins" w:hAnsi="Poppins" w:cs="Poppins"/>
                <w:bCs/>
                <w:sz w:val="24"/>
                <w:szCs w:val="24"/>
              </w:rPr>
              <w:t xml:space="preserve"> T</w:t>
            </w:r>
            <w:r>
              <w:rPr>
                <w:rFonts w:ascii="Poppins" w:hAnsi="Poppins" w:cs="Poppins"/>
                <w:bCs/>
                <w:sz w:val="24"/>
                <w:szCs w:val="24"/>
              </w:rPr>
              <w:t>here is a list of organisations that can provide local-level support</w:t>
            </w:r>
            <w:r w:rsidR="004F57C5">
              <w:rPr>
                <w:rFonts w:ascii="Poppins" w:hAnsi="Poppins" w:cs="Poppins"/>
                <w:bCs/>
                <w:sz w:val="24"/>
                <w:szCs w:val="24"/>
              </w:rPr>
              <w:t xml:space="preserve"> here </w:t>
            </w:r>
            <w:hyperlink r:id="rId19" w:tgtFrame="_blank" w:tooltip="https://www.gov.uk/government/publications/evisa-community-support-for-vulnerable-people/list-of-organisations" w:history="1">
              <w:r w:rsidR="004F57C5" w:rsidRPr="004F57C5">
                <w:rPr>
                  <w:rFonts w:ascii="Poppins" w:eastAsia="Times New Roman" w:hAnsi="Poppins" w:cs="Poppins"/>
                  <w:color w:val="0000FF"/>
                  <w:sz w:val="24"/>
                  <w:szCs w:val="24"/>
                  <w:u w:val="single"/>
                  <w:lang w:eastAsia="en-GB"/>
                </w:rPr>
                <w:t>List of organisations - GOV.UK</w:t>
              </w:r>
            </w:hyperlink>
          </w:p>
          <w:p w14:paraId="795C8418" w14:textId="174988D9" w:rsidR="002F5D17" w:rsidRPr="002F5D17" w:rsidRDefault="002F5D17" w:rsidP="009E0767">
            <w:pPr>
              <w:pStyle w:val="ListParagraph"/>
              <w:numPr>
                <w:ilvl w:val="0"/>
                <w:numId w:val="14"/>
              </w:numPr>
              <w:rPr>
                <w:rFonts w:ascii="Poppins" w:hAnsi="Poppins" w:cs="Poppins"/>
                <w:bCs/>
                <w:color w:val="000000" w:themeColor="text1"/>
                <w:sz w:val="24"/>
                <w:szCs w:val="24"/>
              </w:rPr>
            </w:pPr>
            <w:r w:rsidRPr="002F5D17">
              <w:rPr>
                <w:rFonts w:ascii="Poppins" w:hAnsi="Poppins" w:cs="Poppins"/>
                <w:color w:val="000000" w:themeColor="text1"/>
                <w:sz w:val="24"/>
                <w:szCs w:val="24"/>
              </w:rPr>
              <w:t>The Home Office</w:t>
            </w:r>
            <w:r>
              <w:rPr>
                <w:rFonts w:ascii="Poppins" w:hAnsi="Poppins" w:cs="Poppins"/>
                <w:color w:val="000000" w:themeColor="text1"/>
                <w:sz w:val="24"/>
                <w:szCs w:val="24"/>
              </w:rPr>
              <w:t xml:space="preserve"> is holding a local authority-only engagement call in week commencing 28 October 2024 and is setting up further engagement sessions for other organisations.</w:t>
            </w:r>
          </w:p>
          <w:p w14:paraId="0318E068" w14:textId="0FB82D6D" w:rsidR="00064501" w:rsidRPr="00064501" w:rsidRDefault="00064501" w:rsidP="00064501">
            <w:pPr>
              <w:pStyle w:val="ListParagraph"/>
              <w:numPr>
                <w:ilvl w:val="0"/>
                <w:numId w:val="14"/>
              </w:numPr>
              <w:rPr>
                <w:rFonts w:ascii="Poppins" w:hAnsi="Poppins" w:cs="Poppins"/>
                <w:bCs/>
                <w:sz w:val="24"/>
                <w:szCs w:val="24"/>
              </w:rPr>
            </w:pPr>
            <w:r w:rsidRPr="00064501">
              <w:rPr>
                <w:rFonts w:ascii="Poppins" w:hAnsi="Poppins" w:cs="Poppins"/>
                <w:bCs/>
                <w:sz w:val="24"/>
                <w:szCs w:val="24"/>
              </w:rPr>
              <w:t xml:space="preserve">Migrant Help will be supporting vulnerable service users who may find it difficult to manage this process themselves and they </w:t>
            </w:r>
            <w:r>
              <w:rPr>
                <w:rFonts w:ascii="Poppins" w:hAnsi="Poppins" w:cs="Poppins"/>
                <w:bCs/>
                <w:sz w:val="24"/>
                <w:szCs w:val="24"/>
              </w:rPr>
              <w:t>are</w:t>
            </w:r>
            <w:r w:rsidRPr="00064501">
              <w:rPr>
                <w:rFonts w:ascii="Poppins" w:hAnsi="Poppins" w:cs="Poppins"/>
                <w:bCs/>
                <w:sz w:val="24"/>
                <w:szCs w:val="24"/>
              </w:rPr>
              <w:t xml:space="preserve"> currently in the process of recruiting a new team to support with the delivery of this service.</w:t>
            </w:r>
            <w:r>
              <w:rPr>
                <w:rFonts w:ascii="Poppins" w:hAnsi="Poppins" w:cs="Poppins"/>
                <w:bCs/>
                <w:sz w:val="24"/>
                <w:szCs w:val="24"/>
              </w:rPr>
              <w:t xml:space="preserve"> </w:t>
            </w:r>
            <w:r w:rsidRPr="00064501">
              <w:rPr>
                <w:rFonts w:ascii="Poppins" w:hAnsi="Poppins" w:cs="Poppins"/>
                <w:bCs/>
                <w:sz w:val="24"/>
                <w:szCs w:val="24"/>
              </w:rPr>
              <w:t>This is a completely separate team to Migrant Help AIRE services and can be reached at:</w:t>
            </w:r>
            <w:r>
              <w:rPr>
                <w:rFonts w:ascii="Poppins" w:hAnsi="Poppins" w:cs="Poppins"/>
                <w:bCs/>
                <w:sz w:val="24"/>
                <w:szCs w:val="24"/>
              </w:rPr>
              <w:t xml:space="preserve"> </w:t>
            </w:r>
          </w:p>
          <w:p w14:paraId="6C65B4A5" w14:textId="77777777" w:rsidR="00064501" w:rsidRPr="00064501" w:rsidRDefault="00064501" w:rsidP="00064501">
            <w:pPr>
              <w:pStyle w:val="ListParagraph"/>
              <w:numPr>
                <w:ilvl w:val="1"/>
                <w:numId w:val="14"/>
              </w:numPr>
              <w:rPr>
                <w:rFonts w:ascii="Poppins" w:hAnsi="Poppins" w:cs="Poppins"/>
                <w:bCs/>
                <w:sz w:val="24"/>
                <w:szCs w:val="24"/>
              </w:rPr>
            </w:pPr>
            <w:r w:rsidRPr="00064501">
              <w:rPr>
                <w:rFonts w:ascii="Poppins" w:hAnsi="Poppins" w:cs="Poppins"/>
                <w:bCs/>
                <w:sz w:val="24"/>
                <w:szCs w:val="24"/>
              </w:rPr>
              <w:t>Telephone: 07483 170100</w:t>
            </w:r>
          </w:p>
          <w:p w14:paraId="46872693" w14:textId="279042F2" w:rsidR="00064501" w:rsidRDefault="00064501" w:rsidP="00064501">
            <w:pPr>
              <w:pStyle w:val="ListParagraph"/>
              <w:numPr>
                <w:ilvl w:val="1"/>
                <w:numId w:val="14"/>
              </w:numPr>
              <w:rPr>
                <w:rFonts w:ascii="Poppins" w:hAnsi="Poppins" w:cs="Poppins"/>
                <w:bCs/>
                <w:sz w:val="24"/>
                <w:szCs w:val="24"/>
              </w:rPr>
            </w:pPr>
            <w:r w:rsidRPr="00064501">
              <w:rPr>
                <w:rFonts w:ascii="Poppins" w:hAnsi="Poppins" w:cs="Poppins"/>
                <w:bCs/>
                <w:sz w:val="24"/>
                <w:szCs w:val="24"/>
              </w:rPr>
              <w:t xml:space="preserve">Email: </w:t>
            </w:r>
            <w:hyperlink r:id="rId20" w:history="1">
              <w:r w:rsidRPr="008C6D2B">
                <w:rPr>
                  <w:rStyle w:val="Hyperlink"/>
                  <w:rFonts w:ascii="Poppins" w:hAnsi="Poppins" w:cs="Poppins"/>
                  <w:bCs/>
                  <w:sz w:val="24"/>
                  <w:szCs w:val="24"/>
                </w:rPr>
                <w:t>evisa@migranthelpuk.org</w:t>
              </w:r>
            </w:hyperlink>
            <w:r>
              <w:rPr>
                <w:rFonts w:ascii="Poppins" w:hAnsi="Poppins" w:cs="Poppins"/>
                <w:bCs/>
                <w:sz w:val="24"/>
                <w:szCs w:val="24"/>
              </w:rPr>
              <w:t xml:space="preserve"> </w:t>
            </w:r>
          </w:p>
          <w:p w14:paraId="2E6ECD15" w14:textId="3487FC25" w:rsidR="00C3047A" w:rsidRDefault="00C3047A" w:rsidP="00C3047A">
            <w:pPr>
              <w:pStyle w:val="ListParagraph"/>
              <w:numPr>
                <w:ilvl w:val="0"/>
                <w:numId w:val="14"/>
              </w:numPr>
              <w:rPr>
                <w:rFonts w:ascii="Poppins" w:hAnsi="Poppins" w:cs="Poppins"/>
                <w:bCs/>
                <w:sz w:val="24"/>
                <w:szCs w:val="24"/>
              </w:rPr>
            </w:pPr>
            <w:r>
              <w:rPr>
                <w:rFonts w:ascii="Poppins" w:hAnsi="Poppins" w:cs="Poppins"/>
                <w:bCs/>
                <w:sz w:val="24"/>
                <w:szCs w:val="24"/>
              </w:rPr>
              <w:t>Migrant Help requests local authorities to update their local partnership managers with details of local organisations that service users can be signposted to.</w:t>
            </w:r>
          </w:p>
          <w:p w14:paraId="130FA91C" w14:textId="49BC92EA" w:rsidR="00A24D52" w:rsidRDefault="00A24D52" w:rsidP="00A24D52">
            <w:pPr>
              <w:pStyle w:val="ListParagraph"/>
              <w:numPr>
                <w:ilvl w:val="0"/>
                <w:numId w:val="14"/>
              </w:numPr>
              <w:rPr>
                <w:rFonts w:ascii="Poppins" w:hAnsi="Poppins" w:cs="Poppins"/>
                <w:bCs/>
                <w:sz w:val="24"/>
                <w:szCs w:val="24"/>
              </w:rPr>
            </w:pPr>
            <w:r>
              <w:rPr>
                <w:rFonts w:ascii="Poppins" w:hAnsi="Poppins" w:cs="Poppins"/>
                <w:bCs/>
                <w:sz w:val="24"/>
                <w:szCs w:val="24"/>
              </w:rPr>
              <w:t>BRP support will be coming to an end soon and Migrant Help can no longer request reinstatements for BRP errors. Service users now need to log BRP errors through their UKVI accounts.</w:t>
            </w:r>
          </w:p>
          <w:p w14:paraId="1E7A882C" w14:textId="410C0954" w:rsidR="009E0767" w:rsidRDefault="009E0767" w:rsidP="009E0767">
            <w:pPr>
              <w:pStyle w:val="ListParagraph"/>
              <w:numPr>
                <w:ilvl w:val="0"/>
                <w:numId w:val="14"/>
              </w:numPr>
              <w:rPr>
                <w:rFonts w:ascii="Poppins" w:hAnsi="Poppins" w:cs="Poppins"/>
                <w:bCs/>
                <w:sz w:val="24"/>
                <w:szCs w:val="24"/>
              </w:rPr>
            </w:pPr>
            <w:r>
              <w:rPr>
                <w:rFonts w:ascii="Poppins" w:hAnsi="Poppins" w:cs="Poppins"/>
                <w:bCs/>
                <w:sz w:val="24"/>
                <w:szCs w:val="24"/>
              </w:rPr>
              <w:t xml:space="preserve">Reed is advising service users to </w:t>
            </w:r>
            <w:r w:rsidR="009C1DEE">
              <w:rPr>
                <w:rFonts w:ascii="Poppins" w:hAnsi="Poppins" w:cs="Poppins"/>
                <w:bCs/>
                <w:sz w:val="24"/>
                <w:szCs w:val="24"/>
              </w:rPr>
              <w:t>act</w:t>
            </w:r>
            <w:r>
              <w:rPr>
                <w:rFonts w:ascii="Poppins" w:hAnsi="Poppins" w:cs="Poppins"/>
                <w:bCs/>
                <w:sz w:val="24"/>
                <w:szCs w:val="24"/>
              </w:rPr>
              <w:t xml:space="preserve"> now and to retain their BRPs. Support is provided </w:t>
            </w:r>
            <w:r w:rsidR="009C1DEE">
              <w:rPr>
                <w:rFonts w:ascii="Poppins" w:hAnsi="Poppins" w:cs="Poppins"/>
                <w:bCs/>
                <w:sz w:val="24"/>
                <w:szCs w:val="24"/>
              </w:rPr>
              <w:t xml:space="preserve">by Migrant Help and local services </w:t>
            </w:r>
            <w:r>
              <w:rPr>
                <w:rFonts w:ascii="Poppins" w:hAnsi="Poppins" w:cs="Poppins"/>
                <w:bCs/>
                <w:sz w:val="24"/>
                <w:szCs w:val="24"/>
              </w:rPr>
              <w:t>to help service users set up their online UKVI accounts</w:t>
            </w:r>
            <w:r w:rsidR="009C1DEE">
              <w:rPr>
                <w:rFonts w:ascii="Poppins" w:hAnsi="Poppins" w:cs="Poppins"/>
                <w:bCs/>
                <w:sz w:val="24"/>
                <w:szCs w:val="24"/>
              </w:rPr>
              <w:t>.</w:t>
            </w:r>
          </w:p>
          <w:p w14:paraId="19C0B431" w14:textId="085BF544" w:rsidR="009E0767" w:rsidRDefault="009E0767" w:rsidP="009E0767">
            <w:pPr>
              <w:pStyle w:val="ListParagraph"/>
              <w:numPr>
                <w:ilvl w:val="0"/>
                <w:numId w:val="14"/>
              </w:numPr>
              <w:rPr>
                <w:rFonts w:ascii="Poppins" w:hAnsi="Poppins" w:cs="Poppins"/>
                <w:bCs/>
                <w:sz w:val="24"/>
                <w:szCs w:val="24"/>
              </w:rPr>
            </w:pPr>
            <w:r>
              <w:rPr>
                <w:rFonts w:ascii="Poppins" w:hAnsi="Poppins" w:cs="Poppins"/>
                <w:bCs/>
                <w:sz w:val="24"/>
                <w:szCs w:val="24"/>
              </w:rPr>
              <w:t>There are reports of some regions not having access to local organisations that can support with e-visas</w:t>
            </w:r>
            <w:r w:rsidR="00F52226">
              <w:rPr>
                <w:rFonts w:ascii="Poppins" w:hAnsi="Poppins" w:cs="Poppins"/>
                <w:bCs/>
                <w:sz w:val="24"/>
                <w:szCs w:val="24"/>
              </w:rPr>
              <w:t>, and the capacity of local organisations to provide support, varies by region.</w:t>
            </w:r>
          </w:p>
          <w:p w14:paraId="5DB60B69" w14:textId="77777777" w:rsidR="00F52226" w:rsidRDefault="00F52226" w:rsidP="009E0767">
            <w:pPr>
              <w:pStyle w:val="ListParagraph"/>
              <w:numPr>
                <w:ilvl w:val="0"/>
                <w:numId w:val="14"/>
              </w:numPr>
              <w:rPr>
                <w:rFonts w:ascii="Poppins" w:hAnsi="Poppins" w:cs="Poppins"/>
                <w:bCs/>
                <w:sz w:val="24"/>
                <w:szCs w:val="24"/>
              </w:rPr>
            </w:pPr>
            <w:r>
              <w:rPr>
                <w:rFonts w:ascii="Poppins" w:hAnsi="Poppins" w:cs="Poppins"/>
                <w:bCs/>
                <w:sz w:val="24"/>
                <w:szCs w:val="24"/>
              </w:rPr>
              <w:t>There have been some issues reported with the transition to e-visas including problems with scanning BRPs and other documents so that they can be uploaded to the online portal. It may be possible to send the Home Office hard copy documents, but Migrant Help is awaiting confirmation of this.</w:t>
            </w:r>
          </w:p>
          <w:p w14:paraId="53BA8725" w14:textId="77777777" w:rsidR="00F52226" w:rsidRDefault="00F52226" w:rsidP="009E0767">
            <w:pPr>
              <w:pStyle w:val="ListParagraph"/>
              <w:numPr>
                <w:ilvl w:val="0"/>
                <w:numId w:val="14"/>
              </w:numPr>
              <w:rPr>
                <w:rFonts w:ascii="Poppins" w:hAnsi="Poppins" w:cs="Poppins"/>
                <w:bCs/>
                <w:sz w:val="24"/>
                <w:szCs w:val="24"/>
              </w:rPr>
            </w:pPr>
            <w:r>
              <w:rPr>
                <w:rFonts w:ascii="Poppins" w:hAnsi="Poppins" w:cs="Poppins"/>
                <w:bCs/>
                <w:sz w:val="24"/>
                <w:szCs w:val="24"/>
              </w:rPr>
              <w:t>There are concerns about digital inclusion and reaching service users that do not have access to the internet, particularly post-positive service users that require share codes. Some support is available locally on digital inclusion.</w:t>
            </w:r>
          </w:p>
          <w:p w14:paraId="3D5F3211" w14:textId="2FC805C9" w:rsidR="00C3047A" w:rsidRPr="00871DF2" w:rsidRDefault="00C3047A" w:rsidP="009E0767">
            <w:pPr>
              <w:pStyle w:val="ListParagraph"/>
              <w:numPr>
                <w:ilvl w:val="0"/>
                <w:numId w:val="14"/>
              </w:numPr>
              <w:rPr>
                <w:rFonts w:ascii="Poppins" w:hAnsi="Poppins" w:cs="Poppins"/>
                <w:bCs/>
                <w:sz w:val="24"/>
                <w:szCs w:val="24"/>
              </w:rPr>
            </w:pPr>
            <w:r>
              <w:rPr>
                <w:rFonts w:ascii="Poppins" w:hAnsi="Poppins" w:cs="Poppins"/>
                <w:bCs/>
                <w:sz w:val="24"/>
                <w:szCs w:val="24"/>
              </w:rPr>
              <w:t>Migration Yorkshire is collating all issues where it is felt that there is not clear advice and guidance, so that these can be escalated with the Home Office.</w:t>
            </w:r>
          </w:p>
        </w:tc>
      </w:tr>
      <w:tr w:rsidR="005C07FE" w:rsidRPr="00A14568" w14:paraId="7DDF1C1B" w14:textId="77777777" w:rsidTr="000A0EA5">
        <w:tc>
          <w:tcPr>
            <w:tcW w:w="684" w:type="dxa"/>
            <w:shd w:val="clear" w:color="auto" w:fill="auto"/>
          </w:tcPr>
          <w:p w14:paraId="09BD8396" w14:textId="239596FC" w:rsidR="005C07FE" w:rsidRDefault="005C07FE" w:rsidP="00472F7C">
            <w:pPr>
              <w:rPr>
                <w:rFonts w:ascii="Poppins" w:hAnsi="Poppins" w:cs="Poppins"/>
                <w:b/>
              </w:rPr>
            </w:pPr>
            <w:r>
              <w:rPr>
                <w:rFonts w:ascii="Poppins" w:hAnsi="Poppins" w:cs="Poppins"/>
                <w:b/>
              </w:rPr>
              <w:t>8.0</w:t>
            </w:r>
          </w:p>
        </w:tc>
        <w:tc>
          <w:tcPr>
            <w:tcW w:w="8955" w:type="dxa"/>
            <w:shd w:val="clear" w:color="auto" w:fill="auto"/>
          </w:tcPr>
          <w:p w14:paraId="65725130" w14:textId="6BFC6F00" w:rsidR="005C07FE" w:rsidRDefault="001038D5" w:rsidP="005C07FE">
            <w:pPr>
              <w:rPr>
                <w:rFonts w:ascii="Poppins" w:hAnsi="Poppins" w:cs="Poppins"/>
                <w:b/>
                <w:bCs/>
              </w:rPr>
            </w:pPr>
            <w:r w:rsidRPr="001038D5">
              <w:rPr>
                <w:rFonts w:ascii="Poppins" w:hAnsi="Poppins" w:cs="Poppins"/>
                <w:b/>
                <w:bCs/>
              </w:rPr>
              <w:t xml:space="preserve">Co-production of community engagement plans based on threat, harm, risk and inequalities to migrant communities </w:t>
            </w:r>
          </w:p>
          <w:p w14:paraId="466DD05B" w14:textId="7C74F0DF" w:rsidR="001038D5" w:rsidRPr="001038D5" w:rsidRDefault="001038D5" w:rsidP="005C07FE">
            <w:pPr>
              <w:rPr>
                <w:rFonts w:ascii="Poppins" w:hAnsi="Poppins" w:cs="Poppins"/>
                <w:b/>
                <w:bCs/>
              </w:rPr>
            </w:pPr>
          </w:p>
        </w:tc>
      </w:tr>
      <w:tr w:rsidR="005C07FE" w:rsidRPr="00A14568" w14:paraId="37519609" w14:textId="77777777" w:rsidTr="000A0EA5">
        <w:tc>
          <w:tcPr>
            <w:tcW w:w="684" w:type="dxa"/>
            <w:shd w:val="clear" w:color="auto" w:fill="auto"/>
          </w:tcPr>
          <w:p w14:paraId="14B4A534" w14:textId="121B932E" w:rsidR="005C07FE" w:rsidRDefault="005C07FE" w:rsidP="00472F7C">
            <w:pPr>
              <w:rPr>
                <w:rFonts w:ascii="Poppins" w:hAnsi="Poppins" w:cs="Poppins"/>
                <w:b/>
              </w:rPr>
            </w:pPr>
            <w:r>
              <w:rPr>
                <w:rFonts w:ascii="Poppins" w:hAnsi="Poppins" w:cs="Poppins"/>
                <w:b/>
              </w:rPr>
              <w:t>8.1</w:t>
            </w:r>
          </w:p>
        </w:tc>
        <w:tc>
          <w:tcPr>
            <w:tcW w:w="8955" w:type="dxa"/>
            <w:shd w:val="clear" w:color="auto" w:fill="auto"/>
          </w:tcPr>
          <w:p w14:paraId="7B9DA291" w14:textId="77777777" w:rsidR="00996B70" w:rsidRDefault="00B7080F" w:rsidP="00B7080F">
            <w:pPr>
              <w:rPr>
                <w:rFonts w:ascii="Poppins" w:hAnsi="Poppins" w:cs="Poppins"/>
                <w:bCs/>
              </w:rPr>
            </w:pPr>
            <w:r>
              <w:rPr>
                <w:rFonts w:ascii="Poppins" w:hAnsi="Poppins" w:cs="Poppins"/>
                <w:bCs/>
              </w:rPr>
              <w:t>Bev Adams from West Yorkshire Police discussed co-production of community engagement plans and the following points were noted:</w:t>
            </w:r>
          </w:p>
          <w:p w14:paraId="2E107141" w14:textId="77777777" w:rsidR="00B7080F" w:rsidRDefault="005C0B32" w:rsidP="00B7080F">
            <w:pPr>
              <w:pStyle w:val="ListParagraph"/>
              <w:numPr>
                <w:ilvl w:val="0"/>
                <w:numId w:val="17"/>
              </w:numPr>
              <w:rPr>
                <w:rFonts w:ascii="Poppins" w:hAnsi="Poppins" w:cs="Poppins"/>
                <w:bCs/>
                <w:sz w:val="24"/>
                <w:szCs w:val="24"/>
              </w:rPr>
            </w:pPr>
            <w:r w:rsidRPr="005C0B32">
              <w:rPr>
                <w:rFonts w:ascii="Poppins" w:hAnsi="Poppins" w:cs="Poppins"/>
                <w:bCs/>
                <w:sz w:val="24"/>
                <w:szCs w:val="24"/>
              </w:rPr>
              <w:t xml:space="preserve">West Yorkshire Police </w:t>
            </w:r>
            <w:r>
              <w:rPr>
                <w:rFonts w:ascii="Poppins" w:hAnsi="Poppins" w:cs="Poppins"/>
                <w:bCs/>
                <w:sz w:val="24"/>
                <w:szCs w:val="24"/>
              </w:rPr>
              <w:t>asked whether the template they have created for this community engagement plan would be something that service providers would be interested in helping them to develop and use with their communities. Migration Yorkshire is happy to have a further discussion about this.</w:t>
            </w:r>
          </w:p>
          <w:p w14:paraId="284F1165" w14:textId="77777777" w:rsidR="005C0B32" w:rsidRDefault="005C0B32" w:rsidP="00B7080F">
            <w:pPr>
              <w:pStyle w:val="ListParagraph"/>
              <w:numPr>
                <w:ilvl w:val="0"/>
                <w:numId w:val="17"/>
              </w:numPr>
              <w:rPr>
                <w:rFonts w:ascii="Poppins" w:hAnsi="Poppins" w:cs="Poppins"/>
                <w:bCs/>
                <w:sz w:val="24"/>
                <w:szCs w:val="24"/>
              </w:rPr>
            </w:pPr>
            <w:r>
              <w:rPr>
                <w:rFonts w:ascii="Poppins" w:hAnsi="Poppins" w:cs="Poppins"/>
                <w:bCs/>
                <w:sz w:val="24"/>
                <w:szCs w:val="24"/>
              </w:rPr>
              <w:t>Police staff sit down with community representatives to complete the plan and the most vulnerable communities are being prioritised.</w:t>
            </w:r>
          </w:p>
          <w:p w14:paraId="7A64A2A5" w14:textId="77777777" w:rsidR="006A4614" w:rsidRDefault="006A4614" w:rsidP="00B7080F">
            <w:pPr>
              <w:pStyle w:val="ListParagraph"/>
              <w:numPr>
                <w:ilvl w:val="0"/>
                <w:numId w:val="17"/>
              </w:numPr>
              <w:rPr>
                <w:rFonts w:ascii="Poppins" w:hAnsi="Poppins" w:cs="Poppins"/>
                <w:bCs/>
                <w:sz w:val="24"/>
                <w:szCs w:val="24"/>
              </w:rPr>
            </w:pPr>
            <w:r>
              <w:rPr>
                <w:rFonts w:ascii="Poppins" w:hAnsi="Poppins" w:cs="Poppins"/>
                <w:bCs/>
                <w:sz w:val="24"/>
                <w:szCs w:val="24"/>
              </w:rPr>
              <w:t>West Yorkshire Police seeks to hear from various representatives from each community and develop the plans over time, including engaging them in the governance of the plans.</w:t>
            </w:r>
          </w:p>
          <w:p w14:paraId="71327223" w14:textId="0BA48172" w:rsidR="006A4614" w:rsidRPr="005C0B32" w:rsidRDefault="006A4614" w:rsidP="00B7080F">
            <w:pPr>
              <w:pStyle w:val="ListParagraph"/>
              <w:numPr>
                <w:ilvl w:val="0"/>
                <w:numId w:val="17"/>
              </w:numPr>
              <w:rPr>
                <w:rFonts w:ascii="Poppins" w:hAnsi="Poppins" w:cs="Poppins"/>
                <w:bCs/>
                <w:sz w:val="24"/>
                <w:szCs w:val="24"/>
              </w:rPr>
            </w:pPr>
            <w:r>
              <w:rPr>
                <w:rFonts w:ascii="Poppins" w:hAnsi="Poppins" w:cs="Poppins"/>
                <w:bCs/>
                <w:sz w:val="24"/>
                <w:szCs w:val="24"/>
              </w:rPr>
              <w:t>A separate piece of work is being done around Roma communities and there is an Eastern European engagement group that could be linked into this.</w:t>
            </w:r>
          </w:p>
        </w:tc>
      </w:tr>
      <w:tr w:rsidR="00472F7C" w:rsidRPr="00A14568" w14:paraId="32FD61F9" w14:textId="77777777" w:rsidTr="000A0EA5">
        <w:tc>
          <w:tcPr>
            <w:tcW w:w="684" w:type="dxa"/>
            <w:shd w:val="clear" w:color="auto" w:fill="auto"/>
          </w:tcPr>
          <w:p w14:paraId="7262E380" w14:textId="7BDFCA12" w:rsidR="00472F7C" w:rsidRPr="00A14568" w:rsidRDefault="005C07FE" w:rsidP="00472F7C">
            <w:pPr>
              <w:rPr>
                <w:rFonts w:ascii="Poppins" w:hAnsi="Poppins" w:cs="Poppins"/>
                <w:b/>
              </w:rPr>
            </w:pPr>
            <w:r>
              <w:rPr>
                <w:rFonts w:ascii="Poppins" w:hAnsi="Poppins" w:cs="Poppins"/>
                <w:b/>
              </w:rPr>
              <w:t>9</w:t>
            </w:r>
            <w:r w:rsidR="00472F7C" w:rsidRPr="00A14568">
              <w:rPr>
                <w:rFonts w:ascii="Poppins" w:hAnsi="Poppins" w:cs="Poppins"/>
                <w:b/>
              </w:rPr>
              <w:t>.0</w:t>
            </w:r>
          </w:p>
        </w:tc>
        <w:tc>
          <w:tcPr>
            <w:tcW w:w="8955" w:type="dxa"/>
            <w:shd w:val="clear" w:color="auto" w:fill="auto"/>
          </w:tcPr>
          <w:p w14:paraId="56BE8C3A" w14:textId="299AFBBB" w:rsidR="00472F7C" w:rsidRPr="00A14568" w:rsidRDefault="00472F7C" w:rsidP="00472F7C">
            <w:pPr>
              <w:rPr>
                <w:rFonts w:ascii="Poppins" w:hAnsi="Poppins" w:cs="Poppins"/>
                <w:b/>
              </w:rPr>
            </w:pPr>
            <w:r w:rsidRPr="00A14568">
              <w:rPr>
                <w:rFonts w:ascii="Poppins" w:hAnsi="Poppins" w:cs="Poppins"/>
                <w:b/>
              </w:rPr>
              <w:t>Any other Business</w:t>
            </w:r>
          </w:p>
          <w:p w14:paraId="60B387D3" w14:textId="504FCE06" w:rsidR="00472F7C" w:rsidRPr="00A14568" w:rsidRDefault="00472F7C" w:rsidP="00472F7C">
            <w:pPr>
              <w:rPr>
                <w:rFonts w:ascii="Poppins" w:hAnsi="Poppins" w:cs="Poppins"/>
              </w:rPr>
            </w:pPr>
          </w:p>
        </w:tc>
      </w:tr>
      <w:tr w:rsidR="00E00B13" w:rsidRPr="00A14568" w14:paraId="5848C719" w14:textId="77777777" w:rsidTr="000A0EA5">
        <w:tc>
          <w:tcPr>
            <w:tcW w:w="684" w:type="dxa"/>
            <w:shd w:val="clear" w:color="auto" w:fill="auto"/>
          </w:tcPr>
          <w:p w14:paraId="4B2CE76E" w14:textId="0166AE23" w:rsidR="00E00B13" w:rsidRDefault="00E00B13" w:rsidP="00472F7C">
            <w:pPr>
              <w:rPr>
                <w:rFonts w:ascii="Poppins" w:hAnsi="Poppins" w:cs="Poppins"/>
                <w:b/>
              </w:rPr>
            </w:pPr>
            <w:r>
              <w:rPr>
                <w:rFonts w:ascii="Poppins" w:hAnsi="Poppins" w:cs="Poppins"/>
                <w:b/>
              </w:rPr>
              <w:t>9.1</w:t>
            </w:r>
          </w:p>
        </w:tc>
        <w:tc>
          <w:tcPr>
            <w:tcW w:w="8955" w:type="dxa"/>
            <w:shd w:val="clear" w:color="auto" w:fill="auto"/>
          </w:tcPr>
          <w:p w14:paraId="023E7625" w14:textId="77777777" w:rsidR="00E00B13" w:rsidRDefault="00E00B13" w:rsidP="00950E07">
            <w:pPr>
              <w:pStyle w:val="ListParagraph"/>
              <w:numPr>
                <w:ilvl w:val="0"/>
                <w:numId w:val="3"/>
              </w:numPr>
              <w:rPr>
                <w:rFonts w:ascii="Poppins" w:hAnsi="Poppins" w:cs="Poppins"/>
                <w:bCs/>
                <w:sz w:val="24"/>
                <w:szCs w:val="24"/>
              </w:rPr>
            </w:pPr>
            <w:r>
              <w:rPr>
                <w:rFonts w:ascii="Poppins" w:hAnsi="Poppins" w:cs="Poppins"/>
                <w:bCs/>
                <w:sz w:val="24"/>
                <w:szCs w:val="24"/>
              </w:rPr>
              <w:t>VCS colleagues are seeing a pattern of the Home Office conducting brief substantive interviews of a maximum of two hours. Service users are told to provide brief answers at these interviews but are then receiving refusals for not providing enough information.</w:t>
            </w:r>
          </w:p>
          <w:p w14:paraId="4FD35A48" w14:textId="77777777" w:rsidR="00E00B13" w:rsidRDefault="00E00B13" w:rsidP="00950E07">
            <w:pPr>
              <w:pStyle w:val="ListParagraph"/>
              <w:numPr>
                <w:ilvl w:val="0"/>
                <w:numId w:val="3"/>
              </w:numPr>
              <w:rPr>
                <w:rFonts w:ascii="Poppins" w:hAnsi="Poppins" w:cs="Poppins"/>
                <w:bCs/>
                <w:sz w:val="24"/>
                <w:szCs w:val="24"/>
              </w:rPr>
            </w:pPr>
            <w:r>
              <w:rPr>
                <w:rFonts w:ascii="Poppins" w:hAnsi="Poppins" w:cs="Poppins"/>
                <w:bCs/>
                <w:sz w:val="24"/>
                <w:szCs w:val="24"/>
              </w:rPr>
              <w:t xml:space="preserve">Sometimes service users are called back for further interviews or are asked to provide further evidence in support of their applications. </w:t>
            </w:r>
          </w:p>
          <w:p w14:paraId="14B7551C" w14:textId="15CF7DCD" w:rsidR="00E00B13" w:rsidRDefault="00E00B13" w:rsidP="00950E07">
            <w:pPr>
              <w:pStyle w:val="ListParagraph"/>
              <w:numPr>
                <w:ilvl w:val="0"/>
                <w:numId w:val="3"/>
              </w:numPr>
              <w:rPr>
                <w:rFonts w:ascii="Poppins" w:hAnsi="Poppins" w:cs="Poppins"/>
                <w:bCs/>
                <w:sz w:val="24"/>
                <w:szCs w:val="24"/>
              </w:rPr>
            </w:pPr>
            <w:r>
              <w:rPr>
                <w:rFonts w:ascii="Poppins" w:hAnsi="Poppins" w:cs="Poppins"/>
                <w:bCs/>
                <w:sz w:val="24"/>
                <w:szCs w:val="24"/>
              </w:rPr>
              <w:t>The Home Office does not accept further evidence that has not been translated into English before submission, but due to a lack of legal aid provision, service users cannot get the translations completed.</w:t>
            </w:r>
          </w:p>
        </w:tc>
      </w:tr>
      <w:tr w:rsidR="00472F7C" w:rsidRPr="00A14568" w14:paraId="34A577B8" w14:textId="77777777" w:rsidTr="000A0EA5">
        <w:tc>
          <w:tcPr>
            <w:tcW w:w="684" w:type="dxa"/>
            <w:shd w:val="clear" w:color="auto" w:fill="auto"/>
          </w:tcPr>
          <w:p w14:paraId="7758E960" w14:textId="56209FE2" w:rsidR="00472F7C" w:rsidRPr="00A14568" w:rsidRDefault="005C07FE" w:rsidP="00472F7C">
            <w:pPr>
              <w:rPr>
                <w:rFonts w:ascii="Poppins" w:hAnsi="Poppins" w:cs="Poppins"/>
                <w:b/>
              </w:rPr>
            </w:pPr>
            <w:r>
              <w:rPr>
                <w:rFonts w:ascii="Poppins" w:hAnsi="Poppins" w:cs="Poppins"/>
                <w:b/>
              </w:rPr>
              <w:t>9</w:t>
            </w:r>
            <w:r w:rsidR="00472F7C" w:rsidRPr="00A14568">
              <w:rPr>
                <w:rFonts w:ascii="Poppins" w:hAnsi="Poppins" w:cs="Poppins"/>
                <w:b/>
              </w:rPr>
              <w:t>.</w:t>
            </w:r>
            <w:r w:rsidR="00E00B13">
              <w:rPr>
                <w:rFonts w:ascii="Poppins" w:hAnsi="Poppins" w:cs="Poppins"/>
                <w:b/>
              </w:rPr>
              <w:t>2</w:t>
            </w:r>
          </w:p>
        </w:tc>
        <w:tc>
          <w:tcPr>
            <w:tcW w:w="8955" w:type="dxa"/>
            <w:shd w:val="clear" w:color="auto" w:fill="auto"/>
          </w:tcPr>
          <w:p w14:paraId="28FE08D4" w14:textId="7D74BE57" w:rsidR="00950E07" w:rsidRPr="00950E07" w:rsidRDefault="001E0021" w:rsidP="00950E07">
            <w:pPr>
              <w:pStyle w:val="ListParagraph"/>
              <w:numPr>
                <w:ilvl w:val="0"/>
                <w:numId w:val="3"/>
              </w:numPr>
              <w:rPr>
                <w:rFonts w:ascii="Poppins" w:hAnsi="Poppins" w:cs="Poppins"/>
                <w:bCs/>
                <w:sz w:val="24"/>
                <w:szCs w:val="24"/>
              </w:rPr>
            </w:pPr>
            <w:r>
              <w:rPr>
                <w:rFonts w:ascii="Poppins" w:hAnsi="Poppins" w:cs="Poppins"/>
                <w:bCs/>
                <w:sz w:val="24"/>
                <w:szCs w:val="24"/>
              </w:rPr>
              <w:t xml:space="preserve">The next VCS engagement day will be held in Leeds on 27 November and will be an opportunity for VCS colleagues only to network and discuss key issues. It would be helpful for those areas that do not currently have a nominated VCS rep to raise awareness of the event. </w:t>
            </w:r>
            <w:hyperlink r:id="rId21" w:tgtFrame="_blank" w:tooltip="https://www.migrationyorkshire.org.uk/news/voluntary-and-community-sector-engagement-day-2024" w:history="1">
              <w:r w:rsidRPr="001E0021">
                <w:rPr>
                  <w:rFonts w:ascii="Poppins" w:eastAsia="Times New Roman" w:hAnsi="Poppins" w:cs="Poppins"/>
                  <w:color w:val="0000FF"/>
                  <w:sz w:val="24"/>
                  <w:szCs w:val="24"/>
                  <w:u w:val="single"/>
                  <w:lang w:eastAsia="en-GB"/>
                </w:rPr>
                <w:t>Voluntary and Community Sector Engagement Day 2024 | Migration Yorkshire</w:t>
              </w:r>
            </w:hyperlink>
          </w:p>
        </w:tc>
      </w:tr>
      <w:tr w:rsidR="00E00B13" w:rsidRPr="00A14568" w14:paraId="12FD6CBD" w14:textId="77777777" w:rsidTr="000A0EA5">
        <w:tc>
          <w:tcPr>
            <w:tcW w:w="684" w:type="dxa"/>
            <w:shd w:val="clear" w:color="auto" w:fill="auto"/>
          </w:tcPr>
          <w:p w14:paraId="2A156A24" w14:textId="02AD29B7" w:rsidR="00E00B13" w:rsidRDefault="00E00B13" w:rsidP="00472F7C">
            <w:pPr>
              <w:rPr>
                <w:rFonts w:ascii="Poppins" w:hAnsi="Poppins" w:cs="Poppins"/>
                <w:b/>
              </w:rPr>
            </w:pPr>
            <w:r>
              <w:rPr>
                <w:rFonts w:ascii="Poppins" w:hAnsi="Poppins" w:cs="Poppins"/>
                <w:b/>
              </w:rPr>
              <w:t>9.3</w:t>
            </w:r>
          </w:p>
        </w:tc>
        <w:tc>
          <w:tcPr>
            <w:tcW w:w="8955" w:type="dxa"/>
            <w:shd w:val="clear" w:color="auto" w:fill="auto"/>
          </w:tcPr>
          <w:p w14:paraId="1295AC3D" w14:textId="7BE55557" w:rsidR="00E00B13" w:rsidRDefault="00E00B13" w:rsidP="00950E07">
            <w:pPr>
              <w:pStyle w:val="ListParagraph"/>
              <w:numPr>
                <w:ilvl w:val="0"/>
                <w:numId w:val="3"/>
              </w:numPr>
              <w:rPr>
                <w:rFonts w:ascii="Poppins" w:hAnsi="Poppins" w:cs="Poppins"/>
                <w:bCs/>
                <w:sz w:val="24"/>
                <w:szCs w:val="24"/>
              </w:rPr>
            </w:pPr>
            <w:r>
              <w:rPr>
                <w:rFonts w:ascii="Poppins" w:hAnsi="Poppins" w:cs="Poppins"/>
                <w:bCs/>
                <w:sz w:val="24"/>
                <w:szCs w:val="24"/>
              </w:rPr>
              <w:t xml:space="preserve">Cllr Wilton from Wakefield Council gave thanks </w:t>
            </w:r>
            <w:r w:rsidR="007A73DB">
              <w:rPr>
                <w:rFonts w:ascii="Poppins" w:hAnsi="Poppins" w:cs="Poppins"/>
                <w:bCs/>
                <w:sz w:val="24"/>
                <w:szCs w:val="24"/>
              </w:rPr>
              <w:t>for everyone’s input into this meeting, which is the first sub-regional meeting he has attended since starting his new role as deputy portfolio holder for poverty and communities.</w:t>
            </w:r>
            <w:r>
              <w:rPr>
                <w:rFonts w:ascii="Poppins" w:hAnsi="Poppins" w:cs="Poppins"/>
                <w:bCs/>
                <w:sz w:val="24"/>
                <w:szCs w:val="24"/>
              </w:rPr>
              <w:t xml:space="preserve"> </w:t>
            </w:r>
          </w:p>
        </w:tc>
      </w:tr>
      <w:tr w:rsidR="00472F7C" w:rsidRPr="00A14568" w14:paraId="399A2CA2" w14:textId="77777777" w:rsidTr="000A0EA5">
        <w:tc>
          <w:tcPr>
            <w:tcW w:w="684" w:type="dxa"/>
            <w:shd w:val="clear" w:color="auto" w:fill="auto"/>
          </w:tcPr>
          <w:p w14:paraId="34D51729" w14:textId="78561903" w:rsidR="00472F7C" w:rsidRDefault="005C07FE" w:rsidP="00472F7C">
            <w:pPr>
              <w:rPr>
                <w:rFonts w:ascii="Poppins" w:hAnsi="Poppins" w:cs="Poppins"/>
                <w:b/>
              </w:rPr>
            </w:pPr>
            <w:r>
              <w:rPr>
                <w:rFonts w:ascii="Poppins" w:hAnsi="Poppins" w:cs="Poppins"/>
                <w:b/>
              </w:rPr>
              <w:t>10</w:t>
            </w:r>
            <w:r w:rsidR="00472F7C">
              <w:rPr>
                <w:rFonts w:ascii="Poppins" w:hAnsi="Poppins" w:cs="Poppins"/>
                <w:b/>
              </w:rPr>
              <w:t>.0</w:t>
            </w:r>
          </w:p>
        </w:tc>
        <w:tc>
          <w:tcPr>
            <w:tcW w:w="8955" w:type="dxa"/>
            <w:shd w:val="clear" w:color="auto" w:fill="auto"/>
          </w:tcPr>
          <w:p w14:paraId="67D30EA6" w14:textId="77777777" w:rsidR="00472F7C" w:rsidRDefault="00472F7C" w:rsidP="00472F7C">
            <w:pPr>
              <w:rPr>
                <w:rFonts w:ascii="Poppins" w:hAnsi="Poppins" w:cs="Poppins"/>
                <w:b/>
              </w:rPr>
            </w:pPr>
            <w:r w:rsidRPr="00B566EA">
              <w:rPr>
                <w:rFonts w:ascii="Poppins" w:hAnsi="Poppins" w:cs="Poppins"/>
                <w:b/>
              </w:rPr>
              <w:t>Date of next meeting</w:t>
            </w:r>
          </w:p>
          <w:p w14:paraId="6DE65D67" w14:textId="058559CF" w:rsidR="00472F7C" w:rsidRPr="00B566EA" w:rsidRDefault="00472F7C" w:rsidP="00472F7C">
            <w:pPr>
              <w:rPr>
                <w:rFonts w:ascii="Poppins" w:hAnsi="Poppins" w:cs="Poppins"/>
                <w:b/>
              </w:rPr>
            </w:pPr>
          </w:p>
        </w:tc>
      </w:tr>
      <w:tr w:rsidR="00472F7C" w:rsidRPr="00A14568" w14:paraId="14802A8C" w14:textId="77777777" w:rsidTr="000A0EA5">
        <w:tc>
          <w:tcPr>
            <w:tcW w:w="684" w:type="dxa"/>
            <w:shd w:val="clear" w:color="auto" w:fill="auto"/>
          </w:tcPr>
          <w:p w14:paraId="700DD827" w14:textId="0EAE1480" w:rsidR="00472F7C" w:rsidRDefault="005C07FE" w:rsidP="00472F7C">
            <w:pPr>
              <w:rPr>
                <w:rFonts w:ascii="Poppins" w:hAnsi="Poppins" w:cs="Poppins"/>
                <w:b/>
              </w:rPr>
            </w:pPr>
            <w:r>
              <w:rPr>
                <w:rFonts w:ascii="Poppins" w:hAnsi="Poppins" w:cs="Poppins"/>
                <w:b/>
              </w:rPr>
              <w:t>10</w:t>
            </w:r>
            <w:r w:rsidR="00472F7C">
              <w:rPr>
                <w:rFonts w:ascii="Poppins" w:hAnsi="Poppins" w:cs="Poppins"/>
                <w:b/>
              </w:rPr>
              <w:t>.1</w:t>
            </w:r>
          </w:p>
        </w:tc>
        <w:tc>
          <w:tcPr>
            <w:tcW w:w="8955" w:type="dxa"/>
            <w:shd w:val="clear" w:color="auto" w:fill="auto"/>
          </w:tcPr>
          <w:p w14:paraId="5E2A36AB" w14:textId="41F168A4" w:rsidR="00472F7C" w:rsidRPr="00145CAB" w:rsidRDefault="001038D5" w:rsidP="00472F7C">
            <w:pPr>
              <w:pStyle w:val="ListParagraph"/>
              <w:numPr>
                <w:ilvl w:val="0"/>
                <w:numId w:val="3"/>
              </w:numPr>
              <w:rPr>
                <w:rFonts w:ascii="Poppins" w:hAnsi="Poppins" w:cs="Poppins"/>
                <w:bCs/>
                <w:sz w:val="24"/>
                <w:szCs w:val="24"/>
              </w:rPr>
            </w:pPr>
            <w:r>
              <w:rPr>
                <w:rFonts w:ascii="Poppins" w:hAnsi="Poppins" w:cs="Poppins"/>
                <w:sz w:val="24"/>
                <w:szCs w:val="24"/>
              </w:rPr>
              <w:t>28</w:t>
            </w:r>
            <w:r w:rsidR="00145CAB" w:rsidRPr="00145CAB">
              <w:rPr>
                <w:rFonts w:ascii="Poppins" w:hAnsi="Poppins" w:cs="Poppins"/>
                <w:sz w:val="24"/>
                <w:szCs w:val="24"/>
              </w:rPr>
              <w:t xml:space="preserve"> February 2025</w:t>
            </w:r>
          </w:p>
        </w:tc>
      </w:tr>
    </w:tbl>
    <w:p w14:paraId="0406506D" w14:textId="77777777" w:rsidR="00DA6D03" w:rsidRPr="00A14568" w:rsidRDefault="00DA6D03" w:rsidP="00DA6D03">
      <w:pPr>
        <w:rPr>
          <w:rFonts w:ascii="Poppins" w:hAnsi="Poppins" w:cs="Poppins"/>
        </w:rPr>
      </w:pPr>
    </w:p>
    <w:p w14:paraId="464FDB91" w14:textId="5F1DD3DD" w:rsidR="00DA6D03" w:rsidRPr="00A14568" w:rsidRDefault="00A14568" w:rsidP="00DA6D03">
      <w:pPr>
        <w:rPr>
          <w:rFonts w:ascii="Poppins" w:hAnsi="Poppins" w:cs="Poppins"/>
        </w:rPr>
      </w:pPr>
      <w:r>
        <w:rPr>
          <w:rFonts w:ascii="Poppins" w:hAnsi="Poppins" w:cs="Poppins"/>
        </w:rPr>
        <w:t>Ben Foord</w:t>
      </w:r>
      <w:r w:rsidR="003C381A" w:rsidRPr="00A14568">
        <w:rPr>
          <w:rFonts w:ascii="Poppins" w:hAnsi="Poppins" w:cs="Poppins"/>
        </w:rPr>
        <w:t>, Migration Yorkshire</w:t>
      </w:r>
    </w:p>
    <w:p w14:paraId="00A71668" w14:textId="1C67505E" w:rsidR="00DA6D03" w:rsidRPr="00A14568" w:rsidRDefault="005F4252" w:rsidP="00DA6D03">
      <w:pPr>
        <w:rPr>
          <w:rFonts w:ascii="Poppins" w:hAnsi="Poppins" w:cs="Poppins"/>
        </w:rPr>
      </w:pPr>
      <w:r>
        <w:rPr>
          <w:rFonts w:ascii="Poppins" w:hAnsi="Poppins" w:cs="Poppins"/>
        </w:rPr>
        <w:t>2</w:t>
      </w:r>
      <w:r w:rsidR="001038D5">
        <w:rPr>
          <w:rFonts w:ascii="Poppins" w:hAnsi="Poppins" w:cs="Poppins"/>
        </w:rPr>
        <w:t>5</w:t>
      </w:r>
      <w:r w:rsidR="009C7E7B">
        <w:rPr>
          <w:rFonts w:ascii="Poppins" w:hAnsi="Poppins" w:cs="Poppins"/>
        </w:rPr>
        <w:t xml:space="preserve"> </w:t>
      </w:r>
      <w:r>
        <w:rPr>
          <w:rFonts w:ascii="Poppins" w:hAnsi="Poppins" w:cs="Poppins"/>
        </w:rPr>
        <w:t>October</w:t>
      </w:r>
      <w:r w:rsidR="003C381A" w:rsidRPr="00A14568">
        <w:rPr>
          <w:rFonts w:ascii="Poppins" w:hAnsi="Poppins" w:cs="Poppins"/>
        </w:rPr>
        <w:t xml:space="preserve"> 202</w:t>
      </w:r>
      <w:r w:rsidR="00E06563">
        <w:rPr>
          <w:rFonts w:ascii="Poppins" w:hAnsi="Poppins" w:cs="Poppins"/>
        </w:rPr>
        <w:t>4</w:t>
      </w:r>
    </w:p>
    <w:sectPr w:rsidR="00DA6D03" w:rsidRPr="00A14568" w:rsidSect="009B50B5">
      <w:footerReference w:type="even" r:id="rId22"/>
      <w:footerReference w:type="default" r:id="rId2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6C836" w14:textId="77777777" w:rsidR="002E759F" w:rsidRDefault="002E759F" w:rsidP="009B50B5">
      <w:r>
        <w:separator/>
      </w:r>
    </w:p>
  </w:endnote>
  <w:endnote w:type="continuationSeparator" w:id="0">
    <w:p w14:paraId="3EBCBB55" w14:textId="77777777" w:rsidR="002E759F" w:rsidRDefault="002E759F" w:rsidP="009B50B5">
      <w:r>
        <w:continuationSeparator/>
      </w:r>
    </w:p>
  </w:endnote>
  <w:endnote w:type="continuationNotice" w:id="1">
    <w:p w14:paraId="5D742FD3" w14:textId="77777777" w:rsidR="002E759F" w:rsidRDefault="002E75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oppins">
    <w:panose1 w:val="000005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DE509" w14:textId="77777777" w:rsidR="0030442F" w:rsidRDefault="0030442F" w:rsidP="00A752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783103" w14:textId="77777777" w:rsidR="0030442F" w:rsidRDefault="0030442F" w:rsidP="00DA6D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B96D" w14:textId="77777777" w:rsidR="0030442F" w:rsidRDefault="0030442F" w:rsidP="00DA6D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6CAF2" w14:textId="77777777" w:rsidR="002E759F" w:rsidRDefault="002E759F" w:rsidP="009B50B5">
      <w:r>
        <w:separator/>
      </w:r>
    </w:p>
  </w:footnote>
  <w:footnote w:type="continuationSeparator" w:id="0">
    <w:p w14:paraId="51DBB114" w14:textId="77777777" w:rsidR="002E759F" w:rsidRDefault="002E759F" w:rsidP="009B50B5">
      <w:r>
        <w:continuationSeparator/>
      </w:r>
    </w:p>
  </w:footnote>
  <w:footnote w:type="continuationNotice" w:id="1">
    <w:p w14:paraId="533608D2" w14:textId="77777777" w:rsidR="002E759F" w:rsidRDefault="002E75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286"/>
    <w:multiLevelType w:val="hybridMultilevel"/>
    <w:tmpl w:val="A6605EE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6172A9"/>
    <w:multiLevelType w:val="hybridMultilevel"/>
    <w:tmpl w:val="239EB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05FB3"/>
    <w:multiLevelType w:val="hybridMultilevel"/>
    <w:tmpl w:val="518CFD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3F7028"/>
    <w:multiLevelType w:val="hybridMultilevel"/>
    <w:tmpl w:val="FE768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E12A8F"/>
    <w:multiLevelType w:val="hybridMultilevel"/>
    <w:tmpl w:val="D902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6B12C4"/>
    <w:multiLevelType w:val="hybridMultilevel"/>
    <w:tmpl w:val="5AE43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1B5846"/>
    <w:multiLevelType w:val="hybridMultilevel"/>
    <w:tmpl w:val="5E7AF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2A465D"/>
    <w:multiLevelType w:val="hybridMultilevel"/>
    <w:tmpl w:val="E3920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925D59"/>
    <w:multiLevelType w:val="hybridMultilevel"/>
    <w:tmpl w:val="ADB0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FE6E26"/>
    <w:multiLevelType w:val="multilevel"/>
    <w:tmpl w:val="D7C6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664A1A"/>
    <w:multiLevelType w:val="hybridMultilevel"/>
    <w:tmpl w:val="F8EE85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D74B37"/>
    <w:multiLevelType w:val="hybridMultilevel"/>
    <w:tmpl w:val="75C46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3B5B83"/>
    <w:multiLevelType w:val="hybridMultilevel"/>
    <w:tmpl w:val="DDE2D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2C19AB"/>
    <w:multiLevelType w:val="hybridMultilevel"/>
    <w:tmpl w:val="DB108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7A2441"/>
    <w:multiLevelType w:val="hybridMultilevel"/>
    <w:tmpl w:val="390A8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1D3BDD"/>
    <w:multiLevelType w:val="hybridMultilevel"/>
    <w:tmpl w:val="B57E4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2743F9"/>
    <w:multiLevelType w:val="hybridMultilevel"/>
    <w:tmpl w:val="BE08B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10309900">
    <w:abstractNumId w:val="10"/>
  </w:num>
  <w:num w:numId="2" w16cid:durableId="886841845">
    <w:abstractNumId w:val="2"/>
  </w:num>
  <w:num w:numId="3" w16cid:durableId="1987856779">
    <w:abstractNumId w:val="11"/>
  </w:num>
  <w:num w:numId="4" w16cid:durableId="1376083111">
    <w:abstractNumId w:val="6"/>
  </w:num>
  <w:num w:numId="5" w16cid:durableId="891960008">
    <w:abstractNumId w:val="1"/>
  </w:num>
  <w:num w:numId="6" w16cid:durableId="603805489">
    <w:abstractNumId w:val="0"/>
  </w:num>
  <w:num w:numId="7" w16cid:durableId="347341445">
    <w:abstractNumId w:val="4"/>
  </w:num>
  <w:num w:numId="8" w16cid:durableId="328409474">
    <w:abstractNumId w:val="13"/>
  </w:num>
  <w:num w:numId="9" w16cid:durableId="1526745296">
    <w:abstractNumId w:val="13"/>
  </w:num>
  <w:num w:numId="10" w16cid:durableId="469441497">
    <w:abstractNumId w:val="16"/>
  </w:num>
  <w:num w:numId="11" w16cid:durableId="3481872">
    <w:abstractNumId w:val="5"/>
  </w:num>
  <w:num w:numId="12" w16cid:durableId="608396667">
    <w:abstractNumId w:val="8"/>
  </w:num>
  <w:num w:numId="13" w16cid:durableId="342779940">
    <w:abstractNumId w:val="15"/>
  </w:num>
  <w:num w:numId="14" w16cid:durableId="1252353014">
    <w:abstractNumId w:val="7"/>
  </w:num>
  <w:num w:numId="15" w16cid:durableId="1428380723">
    <w:abstractNumId w:val="12"/>
  </w:num>
  <w:num w:numId="16" w16cid:durableId="1058431136">
    <w:abstractNumId w:val="3"/>
  </w:num>
  <w:num w:numId="17" w16cid:durableId="1912034285">
    <w:abstractNumId w:val="14"/>
  </w:num>
  <w:num w:numId="18" w16cid:durableId="65827060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568"/>
    <w:rsid w:val="0000177B"/>
    <w:rsid w:val="00005E67"/>
    <w:rsid w:val="000072AC"/>
    <w:rsid w:val="00007CDD"/>
    <w:rsid w:val="000166F6"/>
    <w:rsid w:val="0002142B"/>
    <w:rsid w:val="000245F9"/>
    <w:rsid w:val="0003168F"/>
    <w:rsid w:val="00032DBE"/>
    <w:rsid w:val="0004671C"/>
    <w:rsid w:val="00051B08"/>
    <w:rsid w:val="00063499"/>
    <w:rsid w:val="00063702"/>
    <w:rsid w:val="00064225"/>
    <w:rsid w:val="00064501"/>
    <w:rsid w:val="0007760A"/>
    <w:rsid w:val="00077B92"/>
    <w:rsid w:val="00080BEF"/>
    <w:rsid w:val="00083CE8"/>
    <w:rsid w:val="000856B0"/>
    <w:rsid w:val="000900F3"/>
    <w:rsid w:val="0009486E"/>
    <w:rsid w:val="00095BFD"/>
    <w:rsid w:val="000965C7"/>
    <w:rsid w:val="000A0EA5"/>
    <w:rsid w:val="000A11BC"/>
    <w:rsid w:val="000A1A12"/>
    <w:rsid w:val="000B2835"/>
    <w:rsid w:val="000C3744"/>
    <w:rsid w:val="000C61DB"/>
    <w:rsid w:val="000C6C2D"/>
    <w:rsid w:val="000D3D75"/>
    <w:rsid w:val="000D476F"/>
    <w:rsid w:val="000E232F"/>
    <w:rsid w:val="000F0EED"/>
    <w:rsid w:val="000F361B"/>
    <w:rsid w:val="001038D5"/>
    <w:rsid w:val="00110C51"/>
    <w:rsid w:val="00114B4E"/>
    <w:rsid w:val="001151D3"/>
    <w:rsid w:val="00117B19"/>
    <w:rsid w:val="00124B33"/>
    <w:rsid w:val="00130ADD"/>
    <w:rsid w:val="00145636"/>
    <w:rsid w:val="00145CAB"/>
    <w:rsid w:val="001462A9"/>
    <w:rsid w:val="0014781E"/>
    <w:rsid w:val="0014790A"/>
    <w:rsid w:val="001525D1"/>
    <w:rsid w:val="00155E91"/>
    <w:rsid w:val="00160AB3"/>
    <w:rsid w:val="00163A18"/>
    <w:rsid w:val="001721D4"/>
    <w:rsid w:val="00172B3B"/>
    <w:rsid w:val="00182673"/>
    <w:rsid w:val="00187743"/>
    <w:rsid w:val="00195428"/>
    <w:rsid w:val="001A3A74"/>
    <w:rsid w:val="001A7DFA"/>
    <w:rsid w:val="001B0475"/>
    <w:rsid w:val="001C2599"/>
    <w:rsid w:val="001C2715"/>
    <w:rsid w:val="001C79F1"/>
    <w:rsid w:val="001D16F5"/>
    <w:rsid w:val="001D30DD"/>
    <w:rsid w:val="001D5903"/>
    <w:rsid w:val="001E0021"/>
    <w:rsid w:val="001E4C50"/>
    <w:rsid w:val="001E55B3"/>
    <w:rsid w:val="001E6F23"/>
    <w:rsid w:val="001F1A80"/>
    <w:rsid w:val="001F1F42"/>
    <w:rsid w:val="002025D3"/>
    <w:rsid w:val="002047D9"/>
    <w:rsid w:val="002074D1"/>
    <w:rsid w:val="00222FE8"/>
    <w:rsid w:val="0023633C"/>
    <w:rsid w:val="00240B3D"/>
    <w:rsid w:val="00241EFB"/>
    <w:rsid w:val="00252001"/>
    <w:rsid w:val="00261F00"/>
    <w:rsid w:val="00262608"/>
    <w:rsid w:val="00270E73"/>
    <w:rsid w:val="002734AD"/>
    <w:rsid w:val="00276023"/>
    <w:rsid w:val="00276EC6"/>
    <w:rsid w:val="00284432"/>
    <w:rsid w:val="00286871"/>
    <w:rsid w:val="00290F8B"/>
    <w:rsid w:val="00291A38"/>
    <w:rsid w:val="002A2AFE"/>
    <w:rsid w:val="002A4D17"/>
    <w:rsid w:val="002A7417"/>
    <w:rsid w:val="002A7D92"/>
    <w:rsid w:val="002C0421"/>
    <w:rsid w:val="002C346F"/>
    <w:rsid w:val="002C49D3"/>
    <w:rsid w:val="002E73EB"/>
    <w:rsid w:val="002E759F"/>
    <w:rsid w:val="002F4F4B"/>
    <w:rsid w:val="002F5D17"/>
    <w:rsid w:val="002F5FE1"/>
    <w:rsid w:val="00301759"/>
    <w:rsid w:val="00301ABF"/>
    <w:rsid w:val="0030442F"/>
    <w:rsid w:val="003051A4"/>
    <w:rsid w:val="003065F6"/>
    <w:rsid w:val="00316544"/>
    <w:rsid w:val="00322824"/>
    <w:rsid w:val="00323542"/>
    <w:rsid w:val="00324C61"/>
    <w:rsid w:val="00330688"/>
    <w:rsid w:val="00331C55"/>
    <w:rsid w:val="00331D59"/>
    <w:rsid w:val="00336F7F"/>
    <w:rsid w:val="003419FC"/>
    <w:rsid w:val="003468B3"/>
    <w:rsid w:val="00353596"/>
    <w:rsid w:val="003608EA"/>
    <w:rsid w:val="00367BE6"/>
    <w:rsid w:val="003800C3"/>
    <w:rsid w:val="0039060B"/>
    <w:rsid w:val="00393A5D"/>
    <w:rsid w:val="003970B4"/>
    <w:rsid w:val="003B6034"/>
    <w:rsid w:val="003C22B3"/>
    <w:rsid w:val="003C381A"/>
    <w:rsid w:val="003C57A9"/>
    <w:rsid w:val="003C69A2"/>
    <w:rsid w:val="003D0FA2"/>
    <w:rsid w:val="003D3BCF"/>
    <w:rsid w:val="003D40C9"/>
    <w:rsid w:val="003D7224"/>
    <w:rsid w:val="003E3072"/>
    <w:rsid w:val="003E4517"/>
    <w:rsid w:val="003F26D6"/>
    <w:rsid w:val="003F5F19"/>
    <w:rsid w:val="003F6AE0"/>
    <w:rsid w:val="00403745"/>
    <w:rsid w:val="00407D6D"/>
    <w:rsid w:val="00412531"/>
    <w:rsid w:val="00413FBD"/>
    <w:rsid w:val="00414125"/>
    <w:rsid w:val="00423C3F"/>
    <w:rsid w:val="00425568"/>
    <w:rsid w:val="00436EC3"/>
    <w:rsid w:val="00444821"/>
    <w:rsid w:val="00445F5D"/>
    <w:rsid w:val="004518E3"/>
    <w:rsid w:val="0046143F"/>
    <w:rsid w:val="00465AD1"/>
    <w:rsid w:val="004660E3"/>
    <w:rsid w:val="00472F7C"/>
    <w:rsid w:val="00475D88"/>
    <w:rsid w:val="00486CAE"/>
    <w:rsid w:val="00490393"/>
    <w:rsid w:val="0049235B"/>
    <w:rsid w:val="00497150"/>
    <w:rsid w:val="004A01D6"/>
    <w:rsid w:val="004A57F9"/>
    <w:rsid w:val="004B54C9"/>
    <w:rsid w:val="004B6F68"/>
    <w:rsid w:val="004C5FE8"/>
    <w:rsid w:val="004D19C9"/>
    <w:rsid w:val="004D64D1"/>
    <w:rsid w:val="004E2402"/>
    <w:rsid w:val="004E36C9"/>
    <w:rsid w:val="004E658D"/>
    <w:rsid w:val="004F57C5"/>
    <w:rsid w:val="005247CA"/>
    <w:rsid w:val="00535F83"/>
    <w:rsid w:val="00536D14"/>
    <w:rsid w:val="00546D2C"/>
    <w:rsid w:val="0054710A"/>
    <w:rsid w:val="005478B0"/>
    <w:rsid w:val="00562BDA"/>
    <w:rsid w:val="00566D24"/>
    <w:rsid w:val="00567DE3"/>
    <w:rsid w:val="00574B9C"/>
    <w:rsid w:val="00586761"/>
    <w:rsid w:val="00591B19"/>
    <w:rsid w:val="00591C6E"/>
    <w:rsid w:val="005A1591"/>
    <w:rsid w:val="005A5055"/>
    <w:rsid w:val="005A6BA3"/>
    <w:rsid w:val="005B0D41"/>
    <w:rsid w:val="005B12E4"/>
    <w:rsid w:val="005C07FE"/>
    <w:rsid w:val="005C0B32"/>
    <w:rsid w:val="005C2425"/>
    <w:rsid w:val="005C7EA1"/>
    <w:rsid w:val="005D51E1"/>
    <w:rsid w:val="005D61AB"/>
    <w:rsid w:val="005E25DB"/>
    <w:rsid w:val="005E2EEE"/>
    <w:rsid w:val="005F295F"/>
    <w:rsid w:val="005F4252"/>
    <w:rsid w:val="005F6892"/>
    <w:rsid w:val="006059C5"/>
    <w:rsid w:val="00606465"/>
    <w:rsid w:val="00611B39"/>
    <w:rsid w:val="00614CD3"/>
    <w:rsid w:val="00614F40"/>
    <w:rsid w:val="00623785"/>
    <w:rsid w:val="00623DEF"/>
    <w:rsid w:val="00627F26"/>
    <w:rsid w:val="006413D7"/>
    <w:rsid w:val="00643E4B"/>
    <w:rsid w:val="00660DFF"/>
    <w:rsid w:val="00670499"/>
    <w:rsid w:val="006706F3"/>
    <w:rsid w:val="00671C67"/>
    <w:rsid w:val="00680045"/>
    <w:rsid w:val="00680133"/>
    <w:rsid w:val="00686835"/>
    <w:rsid w:val="00686DE9"/>
    <w:rsid w:val="00690868"/>
    <w:rsid w:val="006929BF"/>
    <w:rsid w:val="00694379"/>
    <w:rsid w:val="006A242E"/>
    <w:rsid w:val="006A4614"/>
    <w:rsid w:val="006A521E"/>
    <w:rsid w:val="006C1518"/>
    <w:rsid w:val="006C57C3"/>
    <w:rsid w:val="006E42DE"/>
    <w:rsid w:val="006F28BB"/>
    <w:rsid w:val="006F59E0"/>
    <w:rsid w:val="00700D9B"/>
    <w:rsid w:val="0070316F"/>
    <w:rsid w:val="00707842"/>
    <w:rsid w:val="0071101A"/>
    <w:rsid w:val="007142D4"/>
    <w:rsid w:val="00721FF8"/>
    <w:rsid w:val="007249FE"/>
    <w:rsid w:val="00726570"/>
    <w:rsid w:val="00730A28"/>
    <w:rsid w:val="00743F47"/>
    <w:rsid w:val="00744347"/>
    <w:rsid w:val="00753838"/>
    <w:rsid w:val="00753A12"/>
    <w:rsid w:val="00756437"/>
    <w:rsid w:val="00763149"/>
    <w:rsid w:val="00765B07"/>
    <w:rsid w:val="00770A36"/>
    <w:rsid w:val="00782FF7"/>
    <w:rsid w:val="00784A20"/>
    <w:rsid w:val="00784EDB"/>
    <w:rsid w:val="007926F6"/>
    <w:rsid w:val="007975A1"/>
    <w:rsid w:val="007A6B4D"/>
    <w:rsid w:val="007A73DB"/>
    <w:rsid w:val="007B103F"/>
    <w:rsid w:val="007B1141"/>
    <w:rsid w:val="007B2D6C"/>
    <w:rsid w:val="007B580C"/>
    <w:rsid w:val="007C4FC3"/>
    <w:rsid w:val="007D227E"/>
    <w:rsid w:val="007D4B92"/>
    <w:rsid w:val="007D7B75"/>
    <w:rsid w:val="007E7410"/>
    <w:rsid w:val="007F0B75"/>
    <w:rsid w:val="007F350E"/>
    <w:rsid w:val="007F411D"/>
    <w:rsid w:val="007F5904"/>
    <w:rsid w:val="007F5FCD"/>
    <w:rsid w:val="008002BB"/>
    <w:rsid w:val="008041B3"/>
    <w:rsid w:val="008174EB"/>
    <w:rsid w:val="00821AFE"/>
    <w:rsid w:val="008257EF"/>
    <w:rsid w:val="00826A6C"/>
    <w:rsid w:val="008403B4"/>
    <w:rsid w:val="0084357A"/>
    <w:rsid w:val="00845DF8"/>
    <w:rsid w:val="00846213"/>
    <w:rsid w:val="00846D3C"/>
    <w:rsid w:val="0085458E"/>
    <w:rsid w:val="0087127A"/>
    <w:rsid w:val="00871DF2"/>
    <w:rsid w:val="00875546"/>
    <w:rsid w:val="00875DCE"/>
    <w:rsid w:val="00883CB0"/>
    <w:rsid w:val="008849AA"/>
    <w:rsid w:val="0088515B"/>
    <w:rsid w:val="00897AF4"/>
    <w:rsid w:val="008A03BD"/>
    <w:rsid w:val="008A1C7A"/>
    <w:rsid w:val="008A3907"/>
    <w:rsid w:val="008A78C3"/>
    <w:rsid w:val="008A7A80"/>
    <w:rsid w:val="008B29CD"/>
    <w:rsid w:val="008B4A08"/>
    <w:rsid w:val="008D520A"/>
    <w:rsid w:val="008D696A"/>
    <w:rsid w:val="008E30AA"/>
    <w:rsid w:val="008E6913"/>
    <w:rsid w:val="008F1615"/>
    <w:rsid w:val="008F4AE3"/>
    <w:rsid w:val="0090119C"/>
    <w:rsid w:val="00902166"/>
    <w:rsid w:val="00913CC8"/>
    <w:rsid w:val="00916F15"/>
    <w:rsid w:val="00925825"/>
    <w:rsid w:val="009267DD"/>
    <w:rsid w:val="009306B5"/>
    <w:rsid w:val="009335B7"/>
    <w:rsid w:val="009467CE"/>
    <w:rsid w:val="00950A4B"/>
    <w:rsid w:val="00950E07"/>
    <w:rsid w:val="00951155"/>
    <w:rsid w:val="00961E6C"/>
    <w:rsid w:val="00962F5F"/>
    <w:rsid w:val="009720A2"/>
    <w:rsid w:val="00976EC5"/>
    <w:rsid w:val="00980D2D"/>
    <w:rsid w:val="00987081"/>
    <w:rsid w:val="009936FD"/>
    <w:rsid w:val="00996B70"/>
    <w:rsid w:val="009A1816"/>
    <w:rsid w:val="009A4664"/>
    <w:rsid w:val="009A4801"/>
    <w:rsid w:val="009A5ACC"/>
    <w:rsid w:val="009A6D83"/>
    <w:rsid w:val="009B3BD1"/>
    <w:rsid w:val="009B4810"/>
    <w:rsid w:val="009B50B5"/>
    <w:rsid w:val="009B73D3"/>
    <w:rsid w:val="009C1DEE"/>
    <w:rsid w:val="009C463D"/>
    <w:rsid w:val="009C7E7B"/>
    <w:rsid w:val="009D13A4"/>
    <w:rsid w:val="009D4783"/>
    <w:rsid w:val="009D5A20"/>
    <w:rsid w:val="009D5F6A"/>
    <w:rsid w:val="009D6B38"/>
    <w:rsid w:val="009E0767"/>
    <w:rsid w:val="009F287F"/>
    <w:rsid w:val="009F2A6E"/>
    <w:rsid w:val="009F5A6F"/>
    <w:rsid w:val="009F5B41"/>
    <w:rsid w:val="009F70C3"/>
    <w:rsid w:val="00A00F81"/>
    <w:rsid w:val="00A11B96"/>
    <w:rsid w:val="00A14568"/>
    <w:rsid w:val="00A231E7"/>
    <w:rsid w:val="00A24D52"/>
    <w:rsid w:val="00A320A6"/>
    <w:rsid w:val="00A344B7"/>
    <w:rsid w:val="00A3704E"/>
    <w:rsid w:val="00A45107"/>
    <w:rsid w:val="00A45C81"/>
    <w:rsid w:val="00A53FEC"/>
    <w:rsid w:val="00A609CF"/>
    <w:rsid w:val="00A62C65"/>
    <w:rsid w:val="00A71432"/>
    <w:rsid w:val="00A7521D"/>
    <w:rsid w:val="00A872BF"/>
    <w:rsid w:val="00A92433"/>
    <w:rsid w:val="00A950D7"/>
    <w:rsid w:val="00AA081D"/>
    <w:rsid w:val="00AA0AFF"/>
    <w:rsid w:val="00AA4BCF"/>
    <w:rsid w:val="00AA7079"/>
    <w:rsid w:val="00AB338E"/>
    <w:rsid w:val="00AC5DA1"/>
    <w:rsid w:val="00AD09D7"/>
    <w:rsid w:val="00AD2D2E"/>
    <w:rsid w:val="00AD3E4C"/>
    <w:rsid w:val="00AE27F0"/>
    <w:rsid w:val="00B06728"/>
    <w:rsid w:val="00B124A1"/>
    <w:rsid w:val="00B21400"/>
    <w:rsid w:val="00B21948"/>
    <w:rsid w:val="00B31701"/>
    <w:rsid w:val="00B4073B"/>
    <w:rsid w:val="00B47EA0"/>
    <w:rsid w:val="00B52066"/>
    <w:rsid w:val="00B5274A"/>
    <w:rsid w:val="00B54B2A"/>
    <w:rsid w:val="00B56054"/>
    <w:rsid w:val="00B566EA"/>
    <w:rsid w:val="00B57508"/>
    <w:rsid w:val="00B63EF0"/>
    <w:rsid w:val="00B66C20"/>
    <w:rsid w:val="00B66D1C"/>
    <w:rsid w:val="00B7080F"/>
    <w:rsid w:val="00B730BC"/>
    <w:rsid w:val="00B73CE6"/>
    <w:rsid w:val="00B8367A"/>
    <w:rsid w:val="00B83C0F"/>
    <w:rsid w:val="00B90F38"/>
    <w:rsid w:val="00B95534"/>
    <w:rsid w:val="00BA0C98"/>
    <w:rsid w:val="00BA555A"/>
    <w:rsid w:val="00BB0D3D"/>
    <w:rsid w:val="00BE44DE"/>
    <w:rsid w:val="00C0122B"/>
    <w:rsid w:val="00C012CA"/>
    <w:rsid w:val="00C2110E"/>
    <w:rsid w:val="00C239F5"/>
    <w:rsid w:val="00C3047A"/>
    <w:rsid w:val="00C44D91"/>
    <w:rsid w:val="00C47867"/>
    <w:rsid w:val="00C51DE8"/>
    <w:rsid w:val="00C546B8"/>
    <w:rsid w:val="00C74250"/>
    <w:rsid w:val="00C75FD2"/>
    <w:rsid w:val="00C77892"/>
    <w:rsid w:val="00C839DC"/>
    <w:rsid w:val="00CA115C"/>
    <w:rsid w:val="00CA1F3F"/>
    <w:rsid w:val="00CA262C"/>
    <w:rsid w:val="00CA6178"/>
    <w:rsid w:val="00CC0D82"/>
    <w:rsid w:val="00CD7AFC"/>
    <w:rsid w:val="00CE6A22"/>
    <w:rsid w:val="00CF3465"/>
    <w:rsid w:val="00CF4B3C"/>
    <w:rsid w:val="00D12097"/>
    <w:rsid w:val="00D13369"/>
    <w:rsid w:val="00D16B9E"/>
    <w:rsid w:val="00D3683C"/>
    <w:rsid w:val="00D36902"/>
    <w:rsid w:val="00D43F81"/>
    <w:rsid w:val="00D4570E"/>
    <w:rsid w:val="00D501AD"/>
    <w:rsid w:val="00D52649"/>
    <w:rsid w:val="00D62C44"/>
    <w:rsid w:val="00D62C94"/>
    <w:rsid w:val="00D6431C"/>
    <w:rsid w:val="00D64C6D"/>
    <w:rsid w:val="00D6516F"/>
    <w:rsid w:val="00D703D1"/>
    <w:rsid w:val="00D72B74"/>
    <w:rsid w:val="00D77413"/>
    <w:rsid w:val="00D877C7"/>
    <w:rsid w:val="00D95269"/>
    <w:rsid w:val="00D97B4D"/>
    <w:rsid w:val="00DA2253"/>
    <w:rsid w:val="00DA6D03"/>
    <w:rsid w:val="00DB4679"/>
    <w:rsid w:val="00DB4B08"/>
    <w:rsid w:val="00DC470B"/>
    <w:rsid w:val="00DC47CA"/>
    <w:rsid w:val="00DC6C3F"/>
    <w:rsid w:val="00DD0B6B"/>
    <w:rsid w:val="00DD5F77"/>
    <w:rsid w:val="00DE2984"/>
    <w:rsid w:val="00DF11A5"/>
    <w:rsid w:val="00DF632F"/>
    <w:rsid w:val="00DF651D"/>
    <w:rsid w:val="00DF7607"/>
    <w:rsid w:val="00E00B13"/>
    <w:rsid w:val="00E06563"/>
    <w:rsid w:val="00E122A3"/>
    <w:rsid w:val="00E13F8E"/>
    <w:rsid w:val="00E147FA"/>
    <w:rsid w:val="00E219EB"/>
    <w:rsid w:val="00E224DF"/>
    <w:rsid w:val="00E23E60"/>
    <w:rsid w:val="00E2628D"/>
    <w:rsid w:val="00E27534"/>
    <w:rsid w:val="00E51723"/>
    <w:rsid w:val="00E51D5D"/>
    <w:rsid w:val="00E52E13"/>
    <w:rsid w:val="00E546C6"/>
    <w:rsid w:val="00E57388"/>
    <w:rsid w:val="00E7214D"/>
    <w:rsid w:val="00E739DF"/>
    <w:rsid w:val="00E7652C"/>
    <w:rsid w:val="00E81660"/>
    <w:rsid w:val="00E92B77"/>
    <w:rsid w:val="00E9437C"/>
    <w:rsid w:val="00E94FA7"/>
    <w:rsid w:val="00E951D0"/>
    <w:rsid w:val="00EA0A67"/>
    <w:rsid w:val="00EA655F"/>
    <w:rsid w:val="00EB0803"/>
    <w:rsid w:val="00EB403F"/>
    <w:rsid w:val="00EC1230"/>
    <w:rsid w:val="00EE7F06"/>
    <w:rsid w:val="00EF4BA2"/>
    <w:rsid w:val="00F007E9"/>
    <w:rsid w:val="00F07D40"/>
    <w:rsid w:val="00F10340"/>
    <w:rsid w:val="00F11861"/>
    <w:rsid w:val="00F1336A"/>
    <w:rsid w:val="00F1523E"/>
    <w:rsid w:val="00F17D68"/>
    <w:rsid w:val="00F2313C"/>
    <w:rsid w:val="00F3442B"/>
    <w:rsid w:val="00F366BE"/>
    <w:rsid w:val="00F40452"/>
    <w:rsid w:val="00F41D28"/>
    <w:rsid w:val="00F42892"/>
    <w:rsid w:val="00F43636"/>
    <w:rsid w:val="00F44677"/>
    <w:rsid w:val="00F52226"/>
    <w:rsid w:val="00F529F9"/>
    <w:rsid w:val="00F54924"/>
    <w:rsid w:val="00F56CC6"/>
    <w:rsid w:val="00F646A1"/>
    <w:rsid w:val="00F661A6"/>
    <w:rsid w:val="00F664F1"/>
    <w:rsid w:val="00F719EC"/>
    <w:rsid w:val="00F74EF1"/>
    <w:rsid w:val="00F84600"/>
    <w:rsid w:val="00F94A90"/>
    <w:rsid w:val="00F95CC2"/>
    <w:rsid w:val="00FA1997"/>
    <w:rsid w:val="00FB564B"/>
    <w:rsid w:val="00FB59E9"/>
    <w:rsid w:val="00FB5BD0"/>
    <w:rsid w:val="00FB7096"/>
    <w:rsid w:val="00FC32BA"/>
    <w:rsid w:val="00FC544A"/>
    <w:rsid w:val="00FC5D07"/>
    <w:rsid w:val="00FD0972"/>
    <w:rsid w:val="00FD0DEB"/>
    <w:rsid w:val="00FD601C"/>
    <w:rsid w:val="00FE19D8"/>
    <w:rsid w:val="00FE32E0"/>
    <w:rsid w:val="1E70C7F6"/>
    <w:rsid w:val="225095C4"/>
    <w:rsid w:val="2E5B5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9FB51"/>
  <w15:docId w15:val="{0BFE0714-FA8E-49F0-97AD-98F558F5A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link w:val="Heading1Char"/>
    <w:qFormat/>
    <w:rsid w:val="00A872BF"/>
    <w:pPr>
      <w:spacing w:before="100" w:beforeAutospacing="1" w:after="167"/>
      <w:outlineLvl w:val="0"/>
    </w:pPr>
    <w:rPr>
      <w:rFonts w:ascii="Times New Roman" w:hAnsi="Times New Roman"/>
      <w:b/>
      <w:bCs/>
      <w:color w:val="00788A"/>
      <w:kern w:val="36"/>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872BF"/>
    <w:pPr>
      <w:spacing w:before="100" w:beforeAutospacing="1" w:after="100" w:afterAutospacing="1"/>
    </w:pPr>
    <w:rPr>
      <w:rFonts w:ascii="Times New Roman" w:hAnsi="Times New Roman"/>
    </w:rPr>
  </w:style>
  <w:style w:type="table" w:styleId="TableGrid">
    <w:name w:val="Table Grid"/>
    <w:basedOn w:val="TableNormal"/>
    <w:rsid w:val="006A5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80BEF"/>
    <w:pPr>
      <w:tabs>
        <w:tab w:val="center" w:pos="4153"/>
        <w:tab w:val="right" w:pos="8306"/>
      </w:tabs>
    </w:pPr>
  </w:style>
  <w:style w:type="character" w:styleId="Hyperlink">
    <w:name w:val="Hyperlink"/>
    <w:uiPriority w:val="99"/>
    <w:rsid w:val="00EC1230"/>
    <w:rPr>
      <w:color w:val="0000FF"/>
      <w:u w:val="single"/>
    </w:rPr>
  </w:style>
  <w:style w:type="paragraph" w:styleId="BalloonText">
    <w:name w:val="Balloon Text"/>
    <w:basedOn w:val="Normal"/>
    <w:semiHidden/>
    <w:rsid w:val="00E122A3"/>
    <w:rPr>
      <w:rFonts w:ascii="Tahoma" w:hAnsi="Tahoma" w:cs="Tahoma"/>
      <w:sz w:val="16"/>
      <w:szCs w:val="16"/>
    </w:rPr>
  </w:style>
  <w:style w:type="paragraph" w:styleId="Footer">
    <w:name w:val="footer"/>
    <w:basedOn w:val="Normal"/>
    <w:rsid w:val="00DA6D03"/>
    <w:pPr>
      <w:tabs>
        <w:tab w:val="center" w:pos="4153"/>
        <w:tab w:val="right" w:pos="8306"/>
      </w:tabs>
    </w:pPr>
  </w:style>
  <w:style w:type="character" w:styleId="PageNumber">
    <w:name w:val="page number"/>
    <w:basedOn w:val="DefaultParagraphFont"/>
    <w:rsid w:val="00DA6D03"/>
  </w:style>
  <w:style w:type="paragraph" w:customStyle="1" w:styleId="Default">
    <w:name w:val="Default"/>
    <w:rsid w:val="0044482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F5B41"/>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1D30DD"/>
    <w:rPr>
      <w:b/>
      <w:bCs/>
      <w:color w:val="00788A"/>
      <w:kern w:val="36"/>
      <w:sz w:val="29"/>
      <w:szCs w:val="29"/>
    </w:rPr>
  </w:style>
  <w:style w:type="character" w:styleId="UnresolvedMention">
    <w:name w:val="Unresolved Mention"/>
    <w:basedOn w:val="DefaultParagraphFont"/>
    <w:uiPriority w:val="99"/>
    <w:semiHidden/>
    <w:unhideWhenUsed/>
    <w:rsid w:val="00A609CF"/>
    <w:rPr>
      <w:color w:val="605E5C"/>
      <w:shd w:val="clear" w:color="auto" w:fill="E1DFDD"/>
    </w:rPr>
  </w:style>
  <w:style w:type="character" w:styleId="FollowedHyperlink">
    <w:name w:val="FollowedHyperlink"/>
    <w:basedOn w:val="DefaultParagraphFont"/>
    <w:semiHidden/>
    <w:unhideWhenUsed/>
    <w:rsid w:val="00A609CF"/>
    <w:rPr>
      <w:color w:val="800080" w:themeColor="followedHyperlink"/>
      <w:u w:val="single"/>
    </w:rPr>
  </w:style>
  <w:style w:type="character" w:styleId="CommentReference">
    <w:name w:val="annotation reference"/>
    <w:basedOn w:val="DefaultParagraphFont"/>
    <w:semiHidden/>
    <w:unhideWhenUsed/>
    <w:rsid w:val="00160AB3"/>
    <w:rPr>
      <w:sz w:val="16"/>
      <w:szCs w:val="16"/>
    </w:rPr>
  </w:style>
  <w:style w:type="paragraph" w:styleId="CommentText">
    <w:name w:val="annotation text"/>
    <w:basedOn w:val="Normal"/>
    <w:link w:val="CommentTextChar"/>
    <w:unhideWhenUsed/>
    <w:rsid w:val="00160AB3"/>
    <w:rPr>
      <w:sz w:val="20"/>
      <w:szCs w:val="20"/>
    </w:rPr>
  </w:style>
  <w:style w:type="character" w:customStyle="1" w:styleId="CommentTextChar">
    <w:name w:val="Comment Text Char"/>
    <w:basedOn w:val="DefaultParagraphFont"/>
    <w:link w:val="CommentText"/>
    <w:rsid w:val="00160AB3"/>
    <w:rPr>
      <w:rFonts w:ascii="Arial" w:hAnsi="Arial"/>
    </w:rPr>
  </w:style>
  <w:style w:type="paragraph" w:styleId="CommentSubject">
    <w:name w:val="annotation subject"/>
    <w:basedOn w:val="CommentText"/>
    <w:next w:val="CommentText"/>
    <w:link w:val="CommentSubjectChar"/>
    <w:semiHidden/>
    <w:unhideWhenUsed/>
    <w:rsid w:val="00160AB3"/>
    <w:rPr>
      <w:b/>
      <w:bCs/>
    </w:rPr>
  </w:style>
  <w:style w:type="character" w:customStyle="1" w:styleId="CommentSubjectChar">
    <w:name w:val="Comment Subject Char"/>
    <w:basedOn w:val="CommentTextChar"/>
    <w:link w:val="CommentSubject"/>
    <w:semiHidden/>
    <w:rsid w:val="00160AB3"/>
    <w:rPr>
      <w:rFonts w:ascii="Arial" w:hAnsi="Arial"/>
      <w:b/>
      <w:bCs/>
    </w:rPr>
  </w:style>
  <w:style w:type="paragraph" w:styleId="Revision">
    <w:name w:val="Revision"/>
    <w:hidden/>
    <w:uiPriority w:val="99"/>
    <w:semiHidden/>
    <w:rsid w:val="0054710A"/>
    <w:rPr>
      <w:rFonts w:ascii="Arial" w:hAnsi="Arial"/>
      <w:sz w:val="24"/>
      <w:szCs w:val="24"/>
    </w:rPr>
  </w:style>
  <w:style w:type="character" w:styleId="Mention">
    <w:name w:val="Mention"/>
    <w:basedOn w:val="DefaultParagraphFont"/>
    <w:uiPriority w:val="99"/>
    <w:unhideWhenUsed/>
    <w:rsid w:val="0054710A"/>
    <w:rPr>
      <w:color w:val="2B579A"/>
      <w:shd w:val="clear" w:color="auto" w:fill="E1DFDD"/>
    </w:rPr>
  </w:style>
  <w:style w:type="paragraph" w:styleId="PlainText">
    <w:name w:val="Plain Text"/>
    <w:basedOn w:val="Normal"/>
    <w:link w:val="PlainTextChar"/>
    <w:semiHidden/>
    <w:unhideWhenUsed/>
    <w:rsid w:val="00E94FA7"/>
    <w:rPr>
      <w:rFonts w:ascii="Consolas" w:hAnsi="Consolas"/>
      <w:sz w:val="21"/>
      <w:szCs w:val="21"/>
    </w:rPr>
  </w:style>
  <w:style w:type="character" w:customStyle="1" w:styleId="PlainTextChar">
    <w:name w:val="Plain Text Char"/>
    <w:basedOn w:val="DefaultParagraphFont"/>
    <w:link w:val="PlainText"/>
    <w:semiHidden/>
    <w:rsid w:val="00E94FA7"/>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940976">
      <w:bodyDiv w:val="1"/>
      <w:marLeft w:val="0"/>
      <w:marRight w:val="0"/>
      <w:marTop w:val="0"/>
      <w:marBottom w:val="0"/>
      <w:divBdr>
        <w:top w:val="none" w:sz="0" w:space="0" w:color="auto"/>
        <w:left w:val="none" w:sz="0" w:space="0" w:color="auto"/>
        <w:bottom w:val="none" w:sz="0" w:space="0" w:color="auto"/>
        <w:right w:val="none" w:sz="0" w:space="0" w:color="auto"/>
      </w:divBdr>
    </w:div>
    <w:div w:id="351885471">
      <w:bodyDiv w:val="1"/>
      <w:marLeft w:val="0"/>
      <w:marRight w:val="0"/>
      <w:marTop w:val="0"/>
      <w:marBottom w:val="0"/>
      <w:divBdr>
        <w:top w:val="none" w:sz="0" w:space="0" w:color="auto"/>
        <w:left w:val="none" w:sz="0" w:space="0" w:color="auto"/>
        <w:bottom w:val="none" w:sz="0" w:space="0" w:color="auto"/>
        <w:right w:val="none" w:sz="0" w:space="0" w:color="auto"/>
      </w:divBdr>
    </w:div>
    <w:div w:id="364215191">
      <w:bodyDiv w:val="1"/>
      <w:marLeft w:val="0"/>
      <w:marRight w:val="0"/>
      <w:marTop w:val="0"/>
      <w:marBottom w:val="0"/>
      <w:divBdr>
        <w:top w:val="none" w:sz="0" w:space="0" w:color="auto"/>
        <w:left w:val="none" w:sz="0" w:space="0" w:color="auto"/>
        <w:bottom w:val="none" w:sz="0" w:space="0" w:color="auto"/>
        <w:right w:val="none" w:sz="0" w:space="0" w:color="auto"/>
      </w:divBdr>
    </w:div>
    <w:div w:id="589393051">
      <w:bodyDiv w:val="1"/>
      <w:marLeft w:val="0"/>
      <w:marRight w:val="0"/>
      <w:marTop w:val="0"/>
      <w:marBottom w:val="0"/>
      <w:divBdr>
        <w:top w:val="none" w:sz="0" w:space="0" w:color="auto"/>
        <w:left w:val="none" w:sz="0" w:space="0" w:color="auto"/>
        <w:bottom w:val="none" w:sz="0" w:space="0" w:color="auto"/>
        <w:right w:val="none" w:sz="0" w:space="0" w:color="auto"/>
      </w:divBdr>
    </w:div>
    <w:div w:id="607928626">
      <w:bodyDiv w:val="1"/>
      <w:marLeft w:val="0"/>
      <w:marRight w:val="0"/>
      <w:marTop w:val="0"/>
      <w:marBottom w:val="0"/>
      <w:divBdr>
        <w:top w:val="none" w:sz="0" w:space="0" w:color="auto"/>
        <w:left w:val="none" w:sz="0" w:space="0" w:color="auto"/>
        <w:bottom w:val="none" w:sz="0" w:space="0" w:color="auto"/>
        <w:right w:val="none" w:sz="0" w:space="0" w:color="auto"/>
      </w:divBdr>
    </w:div>
    <w:div w:id="791898486">
      <w:bodyDiv w:val="1"/>
      <w:marLeft w:val="0"/>
      <w:marRight w:val="0"/>
      <w:marTop w:val="0"/>
      <w:marBottom w:val="0"/>
      <w:divBdr>
        <w:top w:val="none" w:sz="0" w:space="0" w:color="auto"/>
        <w:left w:val="none" w:sz="0" w:space="0" w:color="auto"/>
        <w:bottom w:val="none" w:sz="0" w:space="0" w:color="auto"/>
        <w:right w:val="none" w:sz="0" w:space="0" w:color="auto"/>
      </w:divBdr>
    </w:div>
    <w:div w:id="794447525">
      <w:bodyDiv w:val="1"/>
      <w:marLeft w:val="0"/>
      <w:marRight w:val="0"/>
      <w:marTop w:val="0"/>
      <w:marBottom w:val="0"/>
      <w:divBdr>
        <w:top w:val="none" w:sz="0" w:space="0" w:color="auto"/>
        <w:left w:val="none" w:sz="0" w:space="0" w:color="auto"/>
        <w:bottom w:val="none" w:sz="0" w:space="0" w:color="auto"/>
        <w:right w:val="none" w:sz="0" w:space="0" w:color="auto"/>
      </w:divBdr>
    </w:div>
    <w:div w:id="1246039825">
      <w:bodyDiv w:val="1"/>
      <w:marLeft w:val="0"/>
      <w:marRight w:val="0"/>
      <w:marTop w:val="0"/>
      <w:marBottom w:val="0"/>
      <w:divBdr>
        <w:top w:val="none" w:sz="0" w:space="0" w:color="auto"/>
        <w:left w:val="none" w:sz="0" w:space="0" w:color="auto"/>
        <w:bottom w:val="none" w:sz="0" w:space="0" w:color="auto"/>
        <w:right w:val="none" w:sz="0" w:space="0" w:color="auto"/>
      </w:divBdr>
    </w:div>
    <w:div w:id="1770155972">
      <w:bodyDiv w:val="1"/>
      <w:marLeft w:val="0"/>
      <w:marRight w:val="0"/>
      <w:marTop w:val="0"/>
      <w:marBottom w:val="0"/>
      <w:divBdr>
        <w:top w:val="none" w:sz="0" w:space="0" w:color="auto"/>
        <w:left w:val="none" w:sz="0" w:space="0" w:color="auto"/>
        <w:bottom w:val="none" w:sz="0" w:space="0" w:color="auto"/>
        <w:right w:val="none" w:sz="0" w:space="0" w:color="auto"/>
      </w:divBdr>
      <w:divsChild>
        <w:div w:id="1384867903">
          <w:marLeft w:val="0"/>
          <w:marRight w:val="0"/>
          <w:marTop w:val="0"/>
          <w:marBottom w:val="0"/>
          <w:divBdr>
            <w:top w:val="none" w:sz="0" w:space="0" w:color="auto"/>
            <w:left w:val="single" w:sz="6" w:space="0" w:color="CCCCCC"/>
            <w:bottom w:val="none" w:sz="0" w:space="0" w:color="auto"/>
            <w:right w:val="none" w:sz="0" w:space="0" w:color="auto"/>
          </w:divBdr>
          <w:divsChild>
            <w:div w:id="163477608">
              <w:marLeft w:val="0"/>
              <w:marRight w:val="0"/>
              <w:marTop w:val="0"/>
              <w:marBottom w:val="0"/>
              <w:divBdr>
                <w:top w:val="none" w:sz="0" w:space="0" w:color="auto"/>
                <w:left w:val="none" w:sz="0" w:space="0" w:color="auto"/>
                <w:bottom w:val="none" w:sz="0" w:space="0" w:color="auto"/>
                <w:right w:val="none" w:sz="0" w:space="0" w:color="auto"/>
              </w:divBdr>
              <w:divsChild>
                <w:div w:id="1872067179">
                  <w:marLeft w:val="435"/>
                  <w:marRight w:val="0"/>
                  <w:marTop w:val="0"/>
                  <w:marBottom w:val="0"/>
                  <w:divBdr>
                    <w:top w:val="none" w:sz="0" w:space="0" w:color="auto"/>
                    <w:left w:val="none" w:sz="0" w:space="0" w:color="auto"/>
                    <w:bottom w:val="none" w:sz="0" w:space="0" w:color="auto"/>
                    <w:right w:val="none" w:sz="0" w:space="0" w:color="auto"/>
                  </w:divBdr>
                  <w:divsChild>
                    <w:div w:id="91436085">
                      <w:marLeft w:val="0"/>
                      <w:marRight w:val="0"/>
                      <w:marTop w:val="0"/>
                      <w:marBottom w:val="0"/>
                      <w:divBdr>
                        <w:top w:val="none" w:sz="0" w:space="0" w:color="auto"/>
                        <w:left w:val="none" w:sz="0" w:space="0" w:color="auto"/>
                        <w:bottom w:val="none" w:sz="0" w:space="0" w:color="auto"/>
                        <w:right w:val="none" w:sz="0" w:space="0" w:color="auto"/>
                      </w:divBdr>
                      <w:divsChild>
                        <w:div w:id="14870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iel.Hall6@homeoffice.gov.uk" TargetMode="External"/><Relationship Id="rId18" Type="http://schemas.openxmlformats.org/officeDocument/2006/relationships/hyperlink" Target="mailto:katie.brownlow@migranthelpuk.org" TargetMode="External"/><Relationship Id="rId3" Type="http://schemas.openxmlformats.org/officeDocument/2006/relationships/customXml" Target="../customXml/item3.xml"/><Relationship Id="rId21" Type="http://schemas.openxmlformats.org/officeDocument/2006/relationships/hyperlink" Target="https://www.migrationyorkshire.org.uk/news/voluntary-and-community-sector-engagement-day-2024" TargetMode="External"/><Relationship Id="rId7" Type="http://schemas.openxmlformats.org/officeDocument/2006/relationships/settings" Target="settings.xml"/><Relationship Id="rId12" Type="http://schemas.openxmlformats.org/officeDocument/2006/relationships/hyperlink" Target="mailto:MYresettlement@migrationyorkshire.org.uk" TargetMode="External"/><Relationship Id="rId17" Type="http://schemas.openxmlformats.org/officeDocument/2006/relationships/hyperlink" Target="mailto:outreach@migranthelpuk.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aniel.dcruz@reed.com" TargetMode="External"/><Relationship Id="rId20" Type="http://schemas.openxmlformats.org/officeDocument/2006/relationships/hyperlink" Target="mailto:evisa@migranthelpuk.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my.Welsh1@homeoffice.gov.u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gov.uk/government/publications/evisa-community-support-for-vulnerable-people/list-of-organis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uis.Raven@homeoffice.gov.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A3EBACD332CE4D98F88C8089AA6595" ma:contentTypeVersion="19" ma:contentTypeDescription="Create a new document." ma:contentTypeScope="" ma:versionID="62ddf7dfdd4d7c88e5bb91b57490e133">
  <xsd:schema xmlns:xsd="http://www.w3.org/2001/XMLSchema" xmlns:xs="http://www.w3.org/2001/XMLSchema" xmlns:p="http://schemas.microsoft.com/office/2006/metadata/properties" xmlns:ns2="ac5c2849-74a1-46d7-ad44-587ab7d0a8b9" xmlns:ns3="d03f6196-140b-4265-87d4-ccf08c1b02fd" targetNamespace="http://schemas.microsoft.com/office/2006/metadata/properties" ma:root="true" ma:fieldsID="e41e9634ee140da3fd9496809553d6aa" ns2:_="" ns3:_="">
    <xsd:import namespace="ac5c2849-74a1-46d7-ad44-587ab7d0a8b9"/>
    <xsd:import namespace="d03f6196-140b-4265-87d4-ccf08c1b02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a0aa6c-d3d0-4970-bed1-9c1091e349b8}"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3f6196-140b-4265-87d4-ccf08c1b02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3f6196-140b-4265-87d4-ccf08c1b02fd">
      <Terms xmlns="http://schemas.microsoft.com/office/infopath/2007/PartnerControls"/>
    </lcf76f155ced4ddcb4097134ff3c332f>
    <TaxCatchAll xmlns="ac5c2849-74a1-46d7-ad44-587ab7d0a8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C2A58-74D0-4BCE-9E93-1C26D4BE3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2849-74a1-46d7-ad44-587ab7d0a8b9"/>
    <ds:schemaRef ds:uri="d03f6196-140b-4265-87d4-ccf08c1b0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D1542D-8865-47DB-9936-3EBA26F39743}">
  <ds:schemaRefs>
    <ds:schemaRef ds:uri="http://schemas.microsoft.com/office/2006/metadata/properties"/>
    <ds:schemaRef ds:uri="http://schemas.microsoft.com/office/infopath/2007/PartnerControls"/>
    <ds:schemaRef ds:uri="d03f6196-140b-4265-87d4-ccf08c1b02fd"/>
    <ds:schemaRef ds:uri="ac5c2849-74a1-46d7-ad44-587ab7d0a8b9"/>
  </ds:schemaRefs>
</ds:datastoreItem>
</file>

<file path=customXml/itemProps3.xml><?xml version="1.0" encoding="utf-8"?>
<ds:datastoreItem xmlns:ds="http://schemas.openxmlformats.org/officeDocument/2006/customXml" ds:itemID="{B1512523-2A37-4536-A939-66DCB68C7112}">
  <ds:schemaRefs>
    <ds:schemaRef ds:uri="http://schemas.microsoft.com/sharepoint/v3/contenttype/forms"/>
  </ds:schemaRefs>
</ds:datastoreItem>
</file>

<file path=customXml/itemProps4.xml><?xml version="1.0" encoding="utf-8"?>
<ds:datastoreItem xmlns:ds="http://schemas.openxmlformats.org/officeDocument/2006/customXml" ds:itemID="{EFE10D58-8E32-406B-86B9-EFCDDB00B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Pages>
  <Words>2303</Words>
  <Characters>13130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MY Minutes</vt:lpstr>
    </vt:vector>
  </TitlesOfParts>
  <Company>Leeds City Council</Company>
  <LinksUpToDate>false</LinksUpToDate>
  <CharactersWithSpaces>15403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Minutes</dc:title>
  <dc:creator>Botterill, Sarah</dc:creator>
  <cp:lastModifiedBy>Mulhern, Vicky</cp:lastModifiedBy>
  <cp:revision>106</cp:revision>
  <cp:lastPrinted>2010-04-23T09:39:00Z</cp:lastPrinted>
  <dcterms:created xsi:type="dcterms:W3CDTF">2022-06-08T15:03:00Z</dcterms:created>
  <dcterms:modified xsi:type="dcterms:W3CDTF">2024-11-15T16:22:00Z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0x0101001AA3EBACD332CE4D98F88C8089AA6595</vt:lpwstr>
  </property>
  <property fmtid="{D5CDD505-2E9C-101B-9397-08002B2CF9AE}" pid="3" name="MediaServiceImageTags">
    <vt:lpwstr/>
  </property>
</Properties>
</file>