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BA19" w14:textId="4AE062FA" w:rsidR="00FB02D7" w:rsidRPr="00DA31D3" w:rsidRDefault="00C33209" w:rsidP="00A027AD">
      <w:pPr>
        <w:spacing w:after="240"/>
        <w:jc w:val="right"/>
        <w:rPr>
          <w:rFonts w:cs="Poppins"/>
          <w:sz w:val="22"/>
          <w:szCs w:val="22"/>
        </w:rPr>
      </w:pPr>
      <w:r w:rsidRPr="00DA31D3">
        <w:rPr>
          <w:rFonts w:cs="Poppins"/>
          <w:b/>
          <w:noProof/>
          <w:sz w:val="22"/>
          <w:szCs w:val="22"/>
        </w:rPr>
        <w:drawing>
          <wp:inline distT="0" distB="0" distL="0" distR="0" wp14:anchorId="41053C57" wp14:editId="00E8ADCD">
            <wp:extent cx="2973600" cy="1080000"/>
            <wp:effectExtent l="0" t="0" r="0" b="6350"/>
            <wp:docPr id="2" name="Picture 2" descr="Logo - Migration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Migration Yorkshi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600" cy="1080000"/>
                    </a:xfrm>
                    <a:prstGeom prst="rect">
                      <a:avLst/>
                    </a:prstGeom>
                  </pic:spPr>
                </pic:pic>
              </a:graphicData>
            </a:graphic>
          </wp:inline>
        </w:drawing>
      </w:r>
    </w:p>
    <w:p w14:paraId="5213F9B1" w14:textId="50FF7700" w:rsidR="000A4F92" w:rsidRPr="00DA31D3" w:rsidRDefault="00AB1292" w:rsidP="00C51C12">
      <w:pPr>
        <w:pStyle w:val="Title"/>
        <w:rPr>
          <w:rFonts w:cs="Poppins"/>
          <w:bCs/>
          <w:caps w:val="0"/>
          <w:sz w:val="28"/>
          <w:szCs w:val="28"/>
        </w:rPr>
      </w:pPr>
      <w:bookmarkStart w:id="0" w:name="_Toc170978330"/>
      <w:bookmarkStart w:id="1" w:name="_Toc174355776"/>
      <w:bookmarkStart w:id="2" w:name="_Hlk174355788"/>
      <w:r w:rsidRPr="00DA31D3">
        <w:rPr>
          <w:rFonts w:cs="Poppins"/>
          <w:bCs/>
          <w:caps w:val="0"/>
          <w:sz w:val="28"/>
          <w:szCs w:val="28"/>
        </w:rPr>
        <w:t xml:space="preserve">Access to Education for asylum seeking children within </w:t>
      </w:r>
      <w:proofErr w:type="gramStart"/>
      <w:r w:rsidRPr="00DA31D3">
        <w:rPr>
          <w:rFonts w:cs="Poppins"/>
          <w:bCs/>
          <w:caps w:val="0"/>
          <w:sz w:val="28"/>
          <w:szCs w:val="28"/>
        </w:rPr>
        <w:t>famil</w:t>
      </w:r>
      <w:r w:rsidR="00E12E0F" w:rsidRPr="00DA31D3">
        <w:rPr>
          <w:rFonts w:cs="Poppins"/>
          <w:bCs/>
          <w:caps w:val="0"/>
          <w:sz w:val="28"/>
          <w:szCs w:val="28"/>
        </w:rPr>
        <w:t>ies</w:t>
      </w:r>
      <w:bookmarkEnd w:id="0"/>
      <w:bookmarkEnd w:id="1"/>
      <w:proofErr w:type="gramEnd"/>
    </w:p>
    <w:bookmarkEnd w:id="2" w:displacedByCustomXml="next"/>
    <w:sdt>
      <w:sdtPr>
        <w:rPr>
          <w:rFonts w:ascii="Poppins" w:eastAsia="Times New Roman" w:hAnsi="Poppins" w:cs="Poppins"/>
          <w:color w:val="auto"/>
          <w:sz w:val="24"/>
          <w:szCs w:val="20"/>
          <w:lang w:val="en-GB" w:eastAsia="en-GB"/>
        </w:rPr>
        <w:id w:val="1774044875"/>
        <w:docPartObj>
          <w:docPartGallery w:val="Table of Contents"/>
          <w:docPartUnique/>
        </w:docPartObj>
      </w:sdtPr>
      <w:sdtEndPr>
        <w:rPr>
          <w:b/>
          <w:bCs/>
          <w:noProof/>
        </w:rPr>
      </w:sdtEndPr>
      <w:sdtContent>
        <w:p w14:paraId="228B5098" w14:textId="06097BCB" w:rsidR="00C51C12" w:rsidRPr="00DA31D3" w:rsidRDefault="00C51C12">
          <w:pPr>
            <w:pStyle w:val="TOCHeading"/>
            <w:rPr>
              <w:rFonts w:ascii="Poppins" w:hAnsi="Poppins" w:cs="Poppins"/>
            </w:rPr>
          </w:pPr>
          <w:r w:rsidRPr="00DA31D3">
            <w:rPr>
              <w:rFonts w:ascii="Poppins" w:hAnsi="Poppins" w:cs="Poppins"/>
            </w:rPr>
            <w:t>Contents</w:t>
          </w:r>
        </w:p>
        <w:p w14:paraId="07E31165" w14:textId="5934AD6D" w:rsidR="004F0E29" w:rsidRDefault="00C51C12">
          <w:pPr>
            <w:pStyle w:val="TOC1"/>
            <w:tabs>
              <w:tab w:val="right" w:leader="dot" w:pos="9628"/>
            </w:tabs>
            <w:rPr>
              <w:rFonts w:asciiTheme="minorHAnsi" w:eastAsiaTheme="minorEastAsia" w:hAnsiTheme="minorHAnsi" w:cstheme="minorBidi"/>
              <w:noProof/>
              <w:kern w:val="2"/>
              <w:sz w:val="22"/>
              <w:szCs w:val="22"/>
              <w14:ligatures w14:val="standardContextual"/>
            </w:rPr>
          </w:pPr>
          <w:r w:rsidRPr="00DA31D3">
            <w:rPr>
              <w:rFonts w:cs="Poppins"/>
            </w:rPr>
            <w:fldChar w:fldCharType="begin"/>
          </w:r>
          <w:r w:rsidRPr="00DA31D3">
            <w:rPr>
              <w:rFonts w:cs="Poppins"/>
            </w:rPr>
            <w:instrText xml:space="preserve"> TOC \o "1-3" \h \z \u </w:instrText>
          </w:r>
          <w:r w:rsidRPr="00DA31D3">
            <w:rPr>
              <w:rFonts w:cs="Poppins"/>
            </w:rPr>
            <w:fldChar w:fldCharType="separate"/>
          </w:r>
          <w:hyperlink w:anchor="_Toc174355776" w:history="1">
            <w:r w:rsidR="004F0E29" w:rsidRPr="000A2562">
              <w:rPr>
                <w:rStyle w:val="Hyperlink"/>
                <w:rFonts w:cs="Poppins"/>
                <w:bCs/>
                <w:noProof/>
              </w:rPr>
              <w:t>Access to Education for asylum seeking children within families</w:t>
            </w:r>
            <w:r w:rsidR="004F0E29">
              <w:rPr>
                <w:noProof/>
                <w:webHidden/>
              </w:rPr>
              <w:tab/>
            </w:r>
            <w:r w:rsidR="004F0E29">
              <w:rPr>
                <w:noProof/>
                <w:webHidden/>
              </w:rPr>
              <w:fldChar w:fldCharType="begin"/>
            </w:r>
            <w:r w:rsidR="004F0E29">
              <w:rPr>
                <w:noProof/>
                <w:webHidden/>
              </w:rPr>
              <w:instrText xml:space="preserve"> PAGEREF _Toc174355776 \h </w:instrText>
            </w:r>
            <w:r w:rsidR="004F0E29">
              <w:rPr>
                <w:noProof/>
                <w:webHidden/>
              </w:rPr>
            </w:r>
            <w:r w:rsidR="004F0E29">
              <w:rPr>
                <w:noProof/>
                <w:webHidden/>
              </w:rPr>
              <w:fldChar w:fldCharType="separate"/>
            </w:r>
            <w:r w:rsidR="004F0E29">
              <w:rPr>
                <w:noProof/>
                <w:webHidden/>
              </w:rPr>
              <w:t>1</w:t>
            </w:r>
            <w:r w:rsidR="004F0E29">
              <w:rPr>
                <w:noProof/>
                <w:webHidden/>
              </w:rPr>
              <w:fldChar w:fldCharType="end"/>
            </w:r>
          </w:hyperlink>
        </w:p>
        <w:p w14:paraId="2D1F15AD" w14:textId="6F6C63C1"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77" w:history="1">
            <w:r w:rsidR="004F0E29" w:rsidRPr="000A2562">
              <w:rPr>
                <w:rStyle w:val="Hyperlink"/>
                <w:rFonts w:cs="Poppins"/>
                <w:noProof/>
              </w:rPr>
              <w:t>Background</w:t>
            </w:r>
            <w:r w:rsidR="004F0E29">
              <w:rPr>
                <w:noProof/>
                <w:webHidden/>
              </w:rPr>
              <w:tab/>
            </w:r>
            <w:r w:rsidR="004F0E29">
              <w:rPr>
                <w:noProof/>
                <w:webHidden/>
              </w:rPr>
              <w:fldChar w:fldCharType="begin"/>
            </w:r>
            <w:r w:rsidR="004F0E29">
              <w:rPr>
                <w:noProof/>
                <w:webHidden/>
              </w:rPr>
              <w:instrText xml:space="preserve"> PAGEREF _Toc174355777 \h </w:instrText>
            </w:r>
            <w:r w:rsidR="004F0E29">
              <w:rPr>
                <w:noProof/>
                <w:webHidden/>
              </w:rPr>
            </w:r>
            <w:r w:rsidR="004F0E29">
              <w:rPr>
                <w:noProof/>
                <w:webHidden/>
              </w:rPr>
              <w:fldChar w:fldCharType="separate"/>
            </w:r>
            <w:r w:rsidR="004F0E29">
              <w:rPr>
                <w:noProof/>
                <w:webHidden/>
              </w:rPr>
              <w:t>1</w:t>
            </w:r>
            <w:r w:rsidR="004F0E29">
              <w:rPr>
                <w:noProof/>
                <w:webHidden/>
              </w:rPr>
              <w:fldChar w:fldCharType="end"/>
            </w:r>
          </w:hyperlink>
        </w:p>
        <w:p w14:paraId="1C8F5A5A" w14:textId="165CCA1A"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78" w:history="1">
            <w:r w:rsidR="004F0E29" w:rsidRPr="000A2562">
              <w:rPr>
                <w:rStyle w:val="Hyperlink"/>
                <w:rFonts w:cs="Poppins"/>
                <w:noProof/>
              </w:rPr>
              <w:t>Legislation &amp; background:</w:t>
            </w:r>
            <w:r w:rsidR="004F0E29">
              <w:rPr>
                <w:noProof/>
                <w:webHidden/>
              </w:rPr>
              <w:tab/>
            </w:r>
            <w:r w:rsidR="004F0E29">
              <w:rPr>
                <w:noProof/>
                <w:webHidden/>
              </w:rPr>
              <w:fldChar w:fldCharType="begin"/>
            </w:r>
            <w:r w:rsidR="004F0E29">
              <w:rPr>
                <w:noProof/>
                <w:webHidden/>
              </w:rPr>
              <w:instrText xml:space="preserve"> PAGEREF _Toc174355778 \h </w:instrText>
            </w:r>
            <w:r w:rsidR="004F0E29">
              <w:rPr>
                <w:noProof/>
                <w:webHidden/>
              </w:rPr>
            </w:r>
            <w:r w:rsidR="004F0E29">
              <w:rPr>
                <w:noProof/>
                <w:webHidden/>
              </w:rPr>
              <w:fldChar w:fldCharType="separate"/>
            </w:r>
            <w:r w:rsidR="004F0E29">
              <w:rPr>
                <w:noProof/>
                <w:webHidden/>
              </w:rPr>
              <w:t>1</w:t>
            </w:r>
            <w:r w:rsidR="004F0E29">
              <w:rPr>
                <w:noProof/>
                <w:webHidden/>
              </w:rPr>
              <w:fldChar w:fldCharType="end"/>
            </w:r>
          </w:hyperlink>
        </w:p>
        <w:p w14:paraId="4289F3A1" w14:textId="06689B54"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79" w:history="1">
            <w:r w:rsidR="004F0E29" w:rsidRPr="000A2562">
              <w:rPr>
                <w:rStyle w:val="Hyperlink"/>
                <w:rFonts w:cs="Poppins"/>
                <w:noProof/>
              </w:rPr>
              <w:t>Access to early years provision:</w:t>
            </w:r>
            <w:r w:rsidR="004F0E29">
              <w:rPr>
                <w:noProof/>
                <w:webHidden/>
              </w:rPr>
              <w:tab/>
            </w:r>
            <w:r w:rsidR="004F0E29">
              <w:rPr>
                <w:noProof/>
                <w:webHidden/>
              </w:rPr>
              <w:fldChar w:fldCharType="begin"/>
            </w:r>
            <w:r w:rsidR="004F0E29">
              <w:rPr>
                <w:noProof/>
                <w:webHidden/>
              </w:rPr>
              <w:instrText xml:space="preserve"> PAGEREF _Toc174355779 \h </w:instrText>
            </w:r>
            <w:r w:rsidR="004F0E29">
              <w:rPr>
                <w:noProof/>
                <w:webHidden/>
              </w:rPr>
            </w:r>
            <w:r w:rsidR="004F0E29">
              <w:rPr>
                <w:noProof/>
                <w:webHidden/>
              </w:rPr>
              <w:fldChar w:fldCharType="separate"/>
            </w:r>
            <w:r w:rsidR="004F0E29">
              <w:rPr>
                <w:noProof/>
                <w:webHidden/>
              </w:rPr>
              <w:t>3</w:t>
            </w:r>
            <w:r w:rsidR="004F0E29">
              <w:rPr>
                <w:noProof/>
                <w:webHidden/>
              </w:rPr>
              <w:fldChar w:fldCharType="end"/>
            </w:r>
          </w:hyperlink>
        </w:p>
        <w:p w14:paraId="41544586" w14:textId="4418675C"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0" w:history="1">
            <w:r w:rsidR="004F0E29" w:rsidRPr="000A2562">
              <w:rPr>
                <w:rStyle w:val="Hyperlink"/>
                <w:rFonts w:cs="Poppins"/>
                <w:noProof/>
              </w:rPr>
              <w:t>Applications &amp; Fair Access protocol</w:t>
            </w:r>
            <w:r w:rsidR="004F0E29">
              <w:rPr>
                <w:noProof/>
                <w:webHidden/>
              </w:rPr>
              <w:tab/>
            </w:r>
            <w:r w:rsidR="004F0E29">
              <w:rPr>
                <w:noProof/>
                <w:webHidden/>
              </w:rPr>
              <w:fldChar w:fldCharType="begin"/>
            </w:r>
            <w:r w:rsidR="004F0E29">
              <w:rPr>
                <w:noProof/>
                <w:webHidden/>
              </w:rPr>
              <w:instrText xml:space="preserve"> PAGEREF _Toc174355780 \h </w:instrText>
            </w:r>
            <w:r w:rsidR="004F0E29">
              <w:rPr>
                <w:noProof/>
                <w:webHidden/>
              </w:rPr>
            </w:r>
            <w:r w:rsidR="004F0E29">
              <w:rPr>
                <w:noProof/>
                <w:webHidden/>
              </w:rPr>
              <w:fldChar w:fldCharType="separate"/>
            </w:r>
            <w:r w:rsidR="004F0E29">
              <w:rPr>
                <w:noProof/>
                <w:webHidden/>
              </w:rPr>
              <w:t>3</w:t>
            </w:r>
            <w:r w:rsidR="004F0E29">
              <w:rPr>
                <w:noProof/>
                <w:webHidden/>
              </w:rPr>
              <w:fldChar w:fldCharType="end"/>
            </w:r>
          </w:hyperlink>
        </w:p>
        <w:p w14:paraId="58FBFDF2" w14:textId="5D0CB9FC"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1" w:history="1">
            <w:r w:rsidR="004F0E29" w:rsidRPr="000A2562">
              <w:rPr>
                <w:rStyle w:val="Hyperlink"/>
                <w:rFonts w:cs="Poppins"/>
                <w:noProof/>
              </w:rPr>
              <w:t>ID &amp; proof of address:</w:t>
            </w:r>
            <w:r w:rsidR="004F0E29">
              <w:rPr>
                <w:noProof/>
                <w:webHidden/>
              </w:rPr>
              <w:tab/>
            </w:r>
            <w:r w:rsidR="004F0E29">
              <w:rPr>
                <w:noProof/>
                <w:webHidden/>
              </w:rPr>
              <w:fldChar w:fldCharType="begin"/>
            </w:r>
            <w:r w:rsidR="004F0E29">
              <w:rPr>
                <w:noProof/>
                <w:webHidden/>
              </w:rPr>
              <w:instrText xml:space="preserve"> PAGEREF _Toc174355781 \h </w:instrText>
            </w:r>
            <w:r w:rsidR="004F0E29">
              <w:rPr>
                <w:noProof/>
                <w:webHidden/>
              </w:rPr>
            </w:r>
            <w:r w:rsidR="004F0E29">
              <w:rPr>
                <w:noProof/>
                <w:webHidden/>
              </w:rPr>
              <w:fldChar w:fldCharType="separate"/>
            </w:r>
            <w:r w:rsidR="004F0E29">
              <w:rPr>
                <w:noProof/>
                <w:webHidden/>
              </w:rPr>
              <w:t>3</w:t>
            </w:r>
            <w:r w:rsidR="004F0E29">
              <w:rPr>
                <w:noProof/>
                <w:webHidden/>
              </w:rPr>
              <w:fldChar w:fldCharType="end"/>
            </w:r>
          </w:hyperlink>
        </w:p>
        <w:p w14:paraId="564A05B4" w14:textId="38E42F80"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2" w:history="1">
            <w:r w:rsidR="004F0E29" w:rsidRPr="000A2562">
              <w:rPr>
                <w:rStyle w:val="Hyperlink"/>
                <w:rFonts w:cs="Poppins"/>
                <w:noProof/>
              </w:rPr>
              <w:t>Children missing in education:</w:t>
            </w:r>
            <w:r w:rsidR="004F0E29">
              <w:rPr>
                <w:noProof/>
                <w:webHidden/>
              </w:rPr>
              <w:tab/>
            </w:r>
            <w:r w:rsidR="004F0E29">
              <w:rPr>
                <w:noProof/>
                <w:webHidden/>
              </w:rPr>
              <w:fldChar w:fldCharType="begin"/>
            </w:r>
            <w:r w:rsidR="004F0E29">
              <w:rPr>
                <w:noProof/>
                <w:webHidden/>
              </w:rPr>
              <w:instrText xml:space="preserve"> PAGEREF _Toc174355782 \h </w:instrText>
            </w:r>
            <w:r w:rsidR="004F0E29">
              <w:rPr>
                <w:noProof/>
                <w:webHidden/>
              </w:rPr>
            </w:r>
            <w:r w:rsidR="004F0E29">
              <w:rPr>
                <w:noProof/>
                <w:webHidden/>
              </w:rPr>
              <w:fldChar w:fldCharType="separate"/>
            </w:r>
            <w:r w:rsidR="004F0E29">
              <w:rPr>
                <w:noProof/>
                <w:webHidden/>
              </w:rPr>
              <w:t>4</w:t>
            </w:r>
            <w:r w:rsidR="004F0E29">
              <w:rPr>
                <w:noProof/>
                <w:webHidden/>
              </w:rPr>
              <w:fldChar w:fldCharType="end"/>
            </w:r>
          </w:hyperlink>
        </w:p>
        <w:p w14:paraId="70C9AD98" w14:textId="34B8F95F"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3" w:history="1">
            <w:r w:rsidR="004F0E29" w:rsidRPr="000A2562">
              <w:rPr>
                <w:rStyle w:val="Hyperlink"/>
                <w:rFonts w:cs="Poppins"/>
                <w:noProof/>
              </w:rPr>
              <w:t>English as Additional Language (EAL) and Special Educational Needs and Disability (SEND):</w:t>
            </w:r>
            <w:r w:rsidR="004F0E29">
              <w:rPr>
                <w:noProof/>
                <w:webHidden/>
              </w:rPr>
              <w:tab/>
            </w:r>
            <w:r w:rsidR="004F0E29">
              <w:rPr>
                <w:noProof/>
                <w:webHidden/>
              </w:rPr>
              <w:fldChar w:fldCharType="begin"/>
            </w:r>
            <w:r w:rsidR="004F0E29">
              <w:rPr>
                <w:noProof/>
                <w:webHidden/>
              </w:rPr>
              <w:instrText xml:space="preserve"> PAGEREF _Toc174355783 \h </w:instrText>
            </w:r>
            <w:r w:rsidR="004F0E29">
              <w:rPr>
                <w:noProof/>
                <w:webHidden/>
              </w:rPr>
            </w:r>
            <w:r w:rsidR="004F0E29">
              <w:rPr>
                <w:noProof/>
                <w:webHidden/>
              </w:rPr>
              <w:fldChar w:fldCharType="separate"/>
            </w:r>
            <w:r w:rsidR="004F0E29">
              <w:rPr>
                <w:noProof/>
                <w:webHidden/>
              </w:rPr>
              <w:t>4</w:t>
            </w:r>
            <w:r w:rsidR="004F0E29">
              <w:rPr>
                <w:noProof/>
                <w:webHidden/>
              </w:rPr>
              <w:fldChar w:fldCharType="end"/>
            </w:r>
          </w:hyperlink>
        </w:p>
        <w:p w14:paraId="04158CF2" w14:textId="79C0EE6A"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4" w:history="1">
            <w:r w:rsidR="004F0E29" w:rsidRPr="000A2562">
              <w:rPr>
                <w:rStyle w:val="Hyperlink"/>
                <w:rFonts w:cs="Poppins"/>
                <w:noProof/>
              </w:rPr>
              <w:t>Free school meals &amp; Holiday Activity and Food Programme:</w:t>
            </w:r>
            <w:r w:rsidR="004F0E29">
              <w:rPr>
                <w:noProof/>
                <w:webHidden/>
              </w:rPr>
              <w:tab/>
            </w:r>
            <w:r w:rsidR="004F0E29">
              <w:rPr>
                <w:noProof/>
                <w:webHidden/>
              </w:rPr>
              <w:fldChar w:fldCharType="begin"/>
            </w:r>
            <w:r w:rsidR="004F0E29">
              <w:rPr>
                <w:noProof/>
                <w:webHidden/>
              </w:rPr>
              <w:instrText xml:space="preserve"> PAGEREF _Toc174355784 \h </w:instrText>
            </w:r>
            <w:r w:rsidR="004F0E29">
              <w:rPr>
                <w:noProof/>
                <w:webHidden/>
              </w:rPr>
            </w:r>
            <w:r w:rsidR="004F0E29">
              <w:rPr>
                <w:noProof/>
                <w:webHidden/>
              </w:rPr>
              <w:fldChar w:fldCharType="separate"/>
            </w:r>
            <w:r w:rsidR="004F0E29">
              <w:rPr>
                <w:noProof/>
                <w:webHidden/>
              </w:rPr>
              <w:t>5</w:t>
            </w:r>
            <w:r w:rsidR="004F0E29">
              <w:rPr>
                <w:noProof/>
                <w:webHidden/>
              </w:rPr>
              <w:fldChar w:fldCharType="end"/>
            </w:r>
          </w:hyperlink>
        </w:p>
        <w:p w14:paraId="49CCC29B" w14:textId="148C4A22"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5" w:history="1">
            <w:r w:rsidR="004F0E29" w:rsidRPr="000A2562">
              <w:rPr>
                <w:rStyle w:val="Hyperlink"/>
                <w:rFonts w:cs="Poppins"/>
                <w:noProof/>
              </w:rPr>
              <w:t>Additional considerations:</w:t>
            </w:r>
            <w:r w:rsidR="004F0E29">
              <w:rPr>
                <w:noProof/>
                <w:webHidden/>
              </w:rPr>
              <w:tab/>
            </w:r>
            <w:r w:rsidR="004F0E29">
              <w:rPr>
                <w:noProof/>
                <w:webHidden/>
              </w:rPr>
              <w:fldChar w:fldCharType="begin"/>
            </w:r>
            <w:r w:rsidR="004F0E29">
              <w:rPr>
                <w:noProof/>
                <w:webHidden/>
              </w:rPr>
              <w:instrText xml:space="preserve"> PAGEREF _Toc174355785 \h </w:instrText>
            </w:r>
            <w:r w:rsidR="004F0E29">
              <w:rPr>
                <w:noProof/>
                <w:webHidden/>
              </w:rPr>
            </w:r>
            <w:r w:rsidR="004F0E29">
              <w:rPr>
                <w:noProof/>
                <w:webHidden/>
              </w:rPr>
              <w:fldChar w:fldCharType="separate"/>
            </w:r>
            <w:r w:rsidR="004F0E29">
              <w:rPr>
                <w:noProof/>
                <w:webHidden/>
              </w:rPr>
              <w:t>5</w:t>
            </w:r>
            <w:r w:rsidR="004F0E29">
              <w:rPr>
                <w:noProof/>
                <w:webHidden/>
              </w:rPr>
              <w:fldChar w:fldCharType="end"/>
            </w:r>
          </w:hyperlink>
        </w:p>
        <w:p w14:paraId="4F5291F8" w14:textId="4AC79927"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6" w:history="1">
            <w:r w:rsidR="004F0E29" w:rsidRPr="000A2562">
              <w:rPr>
                <w:rStyle w:val="Hyperlink"/>
                <w:rFonts w:cs="Poppins"/>
                <w:noProof/>
              </w:rPr>
              <w:t>Additional resources</w:t>
            </w:r>
            <w:r w:rsidR="004F0E29">
              <w:rPr>
                <w:noProof/>
                <w:webHidden/>
              </w:rPr>
              <w:tab/>
            </w:r>
            <w:r w:rsidR="004F0E29">
              <w:rPr>
                <w:noProof/>
                <w:webHidden/>
              </w:rPr>
              <w:fldChar w:fldCharType="begin"/>
            </w:r>
            <w:r w:rsidR="004F0E29">
              <w:rPr>
                <w:noProof/>
                <w:webHidden/>
              </w:rPr>
              <w:instrText xml:space="preserve"> PAGEREF _Toc174355786 \h </w:instrText>
            </w:r>
            <w:r w:rsidR="004F0E29">
              <w:rPr>
                <w:noProof/>
                <w:webHidden/>
              </w:rPr>
            </w:r>
            <w:r w:rsidR="004F0E29">
              <w:rPr>
                <w:noProof/>
                <w:webHidden/>
              </w:rPr>
              <w:fldChar w:fldCharType="separate"/>
            </w:r>
            <w:r w:rsidR="004F0E29">
              <w:rPr>
                <w:noProof/>
                <w:webHidden/>
              </w:rPr>
              <w:t>6</w:t>
            </w:r>
            <w:r w:rsidR="004F0E29">
              <w:rPr>
                <w:noProof/>
                <w:webHidden/>
              </w:rPr>
              <w:fldChar w:fldCharType="end"/>
            </w:r>
          </w:hyperlink>
        </w:p>
        <w:p w14:paraId="2DB6B2E2" w14:textId="29718651" w:rsidR="004F0E29" w:rsidRDefault="00316A6E">
          <w:pPr>
            <w:pStyle w:val="TOC1"/>
            <w:tabs>
              <w:tab w:val="right" w:leader="dot" w:pos="9628"/>
            </w:tabs>
            <w:rPr>
              <w:rFonts w:asciiTheme="minorHAnsi" w:eastAsiaTheme="minorEastAsia" w:hAnsiTheme="minorHAnsi" w:cstheme="minorBidi"/>
              <w:noProof/>
              <w:kern w:val="2"/>
              <w:sz w:val="22"/>
              <w:szCs w:val="22"/>
              <w14:ligatures w14:val="standardContextual"/>
            </w:rPr>
          </w:pPr>
          <w:hyperlink w:anchor="_Toc174355787" w:history="1">
            <w:r w:rsidR="004F0E29" w:rsidRPr="000A2562">
              <w:rPr>
                <w:rStyle w:val="Hyperlink"/>
                <w:rFonts w:cs="Poppins"/>
                <w:noProof/>
              </w:rPr>
              <w:t>About this briefing</w:t>
            </w:r>
            <w:r w:rsidR="004F0E29">
              <w:rPr>
                <w:noProof/>
                <w:webHidden/>
              </w:rPr>
              <w:tab/>
            </w:r>
            <w:r w:rsidR="004F0E29">
              <w:rPr>
                <w:noProof/>
                <w:webHidden/>
              </w:rPr>
              <w:fldChar w:fldCharType="begin"/>
            </w:r>
            <w:r w:rsidR="004F0E29">
              <w:rPr>
                <w:noProof/>
                <w:webHidden/>
              </w:rPr>
              <w:instrText xml:space="preserve"> PAGEREF _Toc174355787 \h </w:instrText>
            </w:r>
            <w:r w:rsidR="004F0E29">
              <w:rPr>
                <w:noProof/>
                <w:webHidden/>
              </w:rPr>
            </w:r>
            <w:r w:rsidR="004F0E29">
              <w:rPr>
                <w:noProof/>
                <w:webHidden/>
              </w:rPr>
              <w:fldChar w:fldCharType="separate"/>
            </w:r>
            <w:r w:rsidR="004F0E29">
              <w:rPr>
                <w:noProof/>
                <w:webHidden/>
              </w:rPr>
              <w:t>6</w:t>
            </w:r>
            <w:r w:rsidR="004F0E29">
              <w:rPr>
                <w:noProof/>
                <w:webHidden/>
              </w:rPr>
              <w:fldChar w:fldCharType="end"/>
            </w:r>
          </w:hyperlink>
        </w:p>
        <w:p w14:paraId="559F9D20" w14:textId="54F94F22" w:rsidR="00C51C12" w:rsidRPr="00DA31D3" w:rsidRDefault="00C51C12">
          <w:pPr>
            <w:rPr>
              <w:rFonts w:cs="Poppins"/>
            </w:rPr>
          </w:pPr>
          <w:r w:rsidRPr="00DA31D3">
            <w:rPr>
              <w:rFonts w:cs="Poppins"/>
              <w:b/>
              <w:bCs/>
              <w:noProof/>
            </w:rPr>
            <w:fldChar w:fldCharType="end"/>
          </w:r>
        </w:p>
      </w:sdtContent>
    </w:sdt>
    <w:p w14:paraId="6DF178D2" w14:textId="77777777" w:rsidR="006D3909" w:rsidRPr="00DA31D3" w:rsidRDefault="006D3909" w:rsidP="00CB0292">
      <w:pPr>
        <w:pStyle w:val="Heading1"/>
        <w:rPr>
          <w:rFonts w:cs="Poppins"/>
          <w:sz w:val="22"/>
          <w:szCs w:val="22"/>
        </w:rPr>
      </w:pPr>
    </w:p>
    <w:p w14:paraId="635EE65F" w14:textId="00AD2F09" w:rsidR="00E23021" w:rsidRPr="00DA31D3" w:rsidRDefault="009502DB" w:rsidP="00C51C12">
      <w:pPr>
        <w:pStyle w:val="Heading1"/>
        <w:rPr>
          <w:rFonts w:cs="Poppins"/>
        </w:rPr>
      </w:pPr>
      <w:bookmarkStart w:id="3" w:name="_Toc170978331"/>
      <w:bookmarkStart w:id="4" w:name="_Toc174355777"/>
      <w:r w:rsidRPr="00DA31D3">
        <w:rPr>
          <w:rFonts w:cs="Poppins"/>
        </w:rPr>
        <w:t>Background</w:t>
      </w:r>
      <w:bookmarkEnd w:id="3"/>
      <w:bookmarkEnd w:id="4"/>
    </w:p>
    <w:p w14:paraId="744DAA27" w14:textId="19A7DA69" w:rsidR="00C86D37" w:rsidRPr="00DA31D3" w:rsidRDefault="00E12E0F" w:rsidP="00CD6243">
      <w:pPr>
        <w:widowControl w:val="0"/>
        <w:numPr>
          <w:ilvl w:val="0"/>
          <w:numId w:val="1"/>
        </w:numPr>
        <w:spacing w:after="240"/>
        <w:rPr>
          <w:rFonts w:cs="Poppins"/>
          <w:sz w:val="22"/>
          <w:szCs w:val="22"/>
        </w:rPr>
      </w:pPr>
      <w:r w:rsidRPr="00DA31D3">
        <w:rPr>
          <w:rFonts w:cs="Poppins"/>
          <w:sz w:val="22"/>
          <w:szCs w:val="22"/>
        </w:rPr>
        <w:t>All children seeking asylum are entitled to access education</w:t>
      </w:r>
      <w:r w:rsidR="00911970">
        <w:rPr>
          <w:rFonts w:cs="Poppins"/>
          <w:sz w:val="22"/>
          <w:szCs w:val="22"/>
        </w:rPr>
        <w:t xml:space="preserve"> to the age of </w:t>
      </w:r>
      <w:proofErr w:type="gramStart"/>
      <w:r w:rsidR="00911970">
        <w:rPr>
          <w:rFonts w:cs="Poppins"/>
          <w:sz w:val="22"/>
          <w:szCs w:val="22"/>
        </w:rPr>
        <w:t>18</w:t>
      </w:r>
      <w:proofErr w:type="gramEnd"/>
    </w:p>
    <w:p w14:paraId="4B5FC1F6" w14:textId="11B88A37" w:rsidR="00E8309F" w:rsidRPr="00DA31D3" w:rsidRDefault="00AB1292" w:rsidP="00CD6243">
      <w:pPr>
        <w:widowControl w:val="0"/>
        <w:numPr>
          <w:ilvl w:val="0"/>
          <w:numId w:val="1"/>
        </w:numPr>
        <w:spacing w:after="240"/>
        <w:rPr>
          <w:rFonts w:cs="Poppins"/>
          <w:sz w:val="22"/>
          <w:szCs w:val="22"/>
        </w:rPr>
      </w:pPr>
      <w:r w:rsidRPr="00DA31D3">
        <w:rPr>
          <w:rFonts w:cs="Poppins"/>
          <w:sz w:val="22"/>
          <w:szCs w:val="22"/>
        </w:rPr>
        <w:t xml:space="preserve">This short briefing </w:t>
      </w:r>
      <w:r w:rsidR="00E12E0F" w:rsidRPr="00DA31D3">
        <w:rPr>
          <w:rFonts w:cs="Poppins"/>
          <w:sz w:val="22"/>
          <w:szCs w:val="22"/>
        </w:rPr>
        <w:t xml:space="preserve">provides links and recommendations for partners to </w:t>
      </w:r>
      <w:proofErr w:type="gramStart"/>
      <w:r w:rsidR="00E12E0F" w:rsidRPr="00DA31D3">
        <w:rPr>
          <w:rFonts w:cs="Poppins"/>
          <w:sz w:val="22"/>
          <w:szCs w:val="22"/>
        </w:rPr>
        <w:t>consider</w:t>
      </w:r>
      <w:proofErr w:type="gramEnd"/>
      <w:r w:rsidRPr="00DA31D3">
        <w:rPr>
          <w:rFonts w:cs="Poppins"/>
          <w:sz w:val="22"/>
          <w:szCs w:val="22"/>
        </w:rPr>
        <w:t xml:space="preserve"> </w:t>
      </w:r>
    </w:p>
    <w:p w14:paraId="599BD4F9" w14:textId="07A1F36C" w:rsidR="00E8309F" w:rsidRPr="00DA31D3" w:rsidRDefault="00E8309F" w:rsidP="002A5805">
      <w:pPr>
        <w:widowControl w:val="0"/>
        <w:numPr>
          <w:ilvl w:val="0"/>
          <w:numId w:val="1"/>
        </w:numPr>
        <w:spacing w:after="240"/>
        <w:rPr>
          <w:rFonts w:cs="Poppins"/>
          <w:sz w:val="22"/>
          <w:szCs w:val="22"/>
        </w:rPr>
      </w:pPr>
      <w:r w:rsidRPr="00DA31D3">
        <w:rPr>
          <w:rFonts w:cs="Poppins"/>
          <w:sz w:val="22"/>
          <w:szCs w:val="22"/>
        </w:rPr>
        <w:t>Whilst this document cannot cover all</w:t>
      </w:r>
      <w:r w:rsidR="00CD6243" w:rsidRPr="00DA31D3">
        <w:rPr>
          <w:rFonts w:cs="Poppins"/>
          <w:sz w:val="22"/>
          <w:szCs w:val="22"/>
        </w:rPr>
        <w:t xml:space="preserve"> available resources</w:t>
      </w:r>
      <w:r w:rsidRPr="00DA31D3">
        <w:rPr>
          <w:rFonts w:cs="Poppins"/>
          <w:sz w:val="22"/>
          <w:szCs w:val="22"/>
        </w:rPr>
        <w:t xml:space="preserve">, it seeks to provide </w:t>
      </w:r>
      <w:r w:rsidR="00E12E0F" w:rsidRPr="00DA31D3">
        <w:rPr>
          <w:rFonts w:cs="Poppins"/>
          <w:sz w:val="22"/>
          <w:szCs w:val="22"/>
        </w:rPr>
        <w:t xml:space="preserve">information </w:t>
      </w:r>
      <w:r w:rsidRPr="00DA31D3">
        <w:rPr>
          <w:rFonts w:cs="Poppins"/>
          <w:sz w:val="22"/>
          <w:szCs w:val="22"/>
        </w:rPr>
        <w:t xml:space="preserve">that organisations might </w:t>
      </w:r>
      <w:r w:rsidR="00CD6243" w:rsidRPr="00DA31D3">
        <w:rPr>
          <w:rFonts w:cs="Poppins"/>
          <w:sz w:val="22"/>
          <w:szCs w:val="22"/>
        </w:rPr>
        <w:t xml:space="preserve">find </w:t>
      </w:r>
      <w:proofErr w:type="gramStart"/>
      <w:r w:rsidR="00CD6243" w:rsidRPr="00DA31D3">
        <w:rPr>
          <w:rFonts w:cs="Poppins"/>
          <w:sz w:val="22"/>
          <w:szCs w:val="22"/>
        </w:rPr>
        <w:t>useful</w:t>
      </w:r>
      <w:proofErr w:type="gramEnd"/>
    </w:p>
    <w:p w14:paraId="7EDC0E82" w14:textId="15B74343" w:rsidR="00CD6243" w:rsidRPr="00DA31D3" w:rsidRDefault="00CD6243" w:rsidP="002A5805">
      <w:pPr>
        <w:widowControl w:val="0"/>
        <w:numPr>
          <w:ilvl w:val="0"/>
          <w:numId w:val="1"/>
        </w:numPr>
        <w:spacing w:after="240"/>
        <w:rPr>
          <w:rFonts w:cs="Poppins"/>
          <w:sz w:val="22"/>
          <w:szCs w:val="22"/>
        </w:rPr>
      </w:pPr>
      <w:r w:rsidRPr="00DA31D3">
        <w:rPr>
          <w:rFonts w:cs="Poppins"/>
          <w:sz w:val="22"/>
          <w:szCs w:val="22"/>
        </w:rPr>
        <w:t>Migration Yorkshire will update</w:t>
      </w:r>
      <w:r w:rsidR="00CB0292" w:rsidRPr="00DA31D3">
        <w:rPr>
          <w:rFonts w:cs="Poppins"/>
          <w:sz w:val="22"/>
          <w:szCs w:val="22"/>
        </w:rPr>
        <w:t xml:space="preserve"> and circulate</w:t>
      </w:r>
      <w:r w:rsidRPr="00DA31D3">
        <w:rPr>
          <w:rFonts w:cs="Poppins"/>
          <w:sz w:val="22"/>
          <w:szCs w:val="22"/>
        </w:rPr>
        <w:t xml:space="preserve"> this document on a regular </w:t>
      </w:r>
      <w:proofErr w:type="gramStart"/>
      <w:r w:rsidRPr="00DA31D3">
        <w:rPr>
          <w:rFonts w:cs="Poppins"/>
          <w:sz w:val="22"/>
          <w:szCs w:val="22"/>
        </w:rPr>
        <w:t>basis</w:t>
      </w:r>
      <w:proofErr w:type="gramEnd"/>
    </w:p>
    <w:p w14:paraId="33119735" w14:textId="21C8E72C" w:rsidR="00D36B1D" w:rsidRPr="00DA31D3" w:rsidRDefault="00AB1292" w:rsidP="00C51C12">
      <w:pPr>
        <w:pStyle w:val="Heading1"/>
        <w:rPr>
          <w:rFonts w:cs="Poppins"/>
        </w:rPr>
      </w:pPr>
      <w:bookmarkStart w:id="5" w:name="_Toc170978332"/>
      <w:bookmarkStart w:id="6" w:name="_Toc174355778"/>
      <w:r w:rsidRPr="00DA31D3">
        <w:rPr>
          <w:rFonts w:cs="Poppins"/>
        </w:rPr>
        <w:t>Legislation &amp; background</w:t>
      </w:r>
      <w:r w:rsidR="00D36B1D" w:rsidRPr="00DA31D3">
        <w:rPr>
          <w:rFonts w:cs="Poppins"/>
        </w:rPr>
        <w:t>:</w:t>
      </w:r>
      <w:bookmarkEnd w:id="5"/>
      <w:bookmarkEnd w:id="6"/>
    </w:p>
    <w:p w14:paraId="3407C665" w14:textId="5F8F40D6" w:rsidR="00504762" w:rsidRPr="00DA31D3" w:rsidRDefault="00504762" w:rsidP="00AB1292">
      <w:pPr>
        <w:rPr>
          <w:rFonts w:cs="Poppins"/>
          <w:sz w:val="22"/>
          <w:szCs w:val="22"/>
        </w:rPr>
      </w:pPr>
      <w:r w:rsidRPr="00DA31D3">
        <w:rPr>
          <w:rFonts w:cs="Poppins"/>
          <w:sz w:val="22"/>
          <w:szCs w:val="22"/>
        </w:rPr>
        <w:t xml:space="preserve">Local authorities are responsible for arranging suitable </w:t>
      </w:r>
      <w:proofErr w:type="gramStart"/>
      <w:r w:rsidRPr="00DA31D3">
        <w:rPr>
          <w:rFonts w:cs="Poppins"/>
          <w:sz w:val="22"/>
          <w:szCs w:val="22"/>
        </w:rPr>
        <w:t>full time</w:t>
      </w:r>
      <w:proofErr w:type="gramEnd"/>
      <w:r w:rsidRPr="00DA31D3">
        <w:rPr>
          <w:rFonts w:cs="Poppins"/>
          <w:sz w:val="22"/>
          <w:szCs w:val="22"/>
        </w:rPr>
        <w:t xml:space="preserve"> education for children of compulsory school age.</w:t>
      </w:r>
    </w:p>
    <w:p w14:paraId="6CBFD7CB" w14:textId="77777777" w:rsidR="00504762" w:rsidRPr="00DA31D3" w:rsidRDefault="00504762" w:rsidP="00AB1292">
      <w:pPr>
        <w:rPr>
          <w:rFonts w:cs="Poppins"/>
          <w:sz w:val="22"/>
          <w:szCs w:val="22"/>
        </w:rPr>
      </w:pPr>
    </w:p>
    <w:p w14:paraId="34FF605E" w14:textId="2952E8F5" w:rsidR="00AB1292" w:rsidRPr="00DA31D3" w:rsidRDefault="00AB1292" w:rsidP="00AB1292">
      <w:pPr>
        <w:rPr>
          <w:rFonts w:cs="Poppins"/>
          <w:sz w:val="22"/>
          <w:szCs w:val="22"/>
        </w:rPr>
      </w:pPr>
      <w:r w:rsidRPr="00DA31D3">
        <w:rPr>
          <w:rFonts w:cs="Poppins"/>
          <w:sz w:val="22"/>
          <w:szCs w:val="22"/>
        </w:rPr>
        <w:t>In 2021, we received the following from the Department for Education, via the Home Office, and passed this to the LA migration leads.</w:t>
      </w:r>
    </w:p>
    <w:p w14:paraId="4420C486" w14:textId="77777777" w:rsidR="00AB1292" w:rsidRPr="00DA31D3" w:rsidRDefault="00AB1292" w:rsidP="00AB1292">
      <w:pPr>
        <w:rPr>
          <w:rFonts w:cs="Poppins"/>
          <w:sz w:val="22"/>
          <w:szCs w:val="22"/>
        </w:rPr>
      </w:pPr>
    </w:p>
    <w:p w14:paraId="3820225F" w14:textId="77777777" w:rsidR="00AB1292" w:rsidRPr="00DA31D3" w:rsidRDefault="00AB1292" w:rsidP="00AB1292">
      <w:pPr>
        <w:rPr>
          <w:rFonts w:cs="Poppins"/>
          <w:i/>
          <w:iCs/>
          <w:sz w:val="22"/>
          <w:szCs w:val="22"/>
        </w:rPr>
      </w:pPr>
      <w:r w:rsidRPr="00DA31D3">
        <w:rPr>
          <w:rFonts w:cs="Poppins"/>
          <w:i/>
          <w:iCs/>
          <w:sz w:val="22"/>
          <w:szCs w:val="22"/>
        </w:rPr>
        <w:t xml:space="preserve">“Asylum seeker children have a right to access a school whilst in the UK. We are clear on </w:t>
      </w:r>
      <w:hyperlink r:id="rId12" w:history="1">
        <w:r w:rsidRPr="00DA31D3">
          <w:rPr>
            <w:rStyle w:val="Hyperlink"/>
            <w:rFonts w:cs="Poppins"/>
            <w:i/>
            <w:iCs/>
            <w:sz w:val="22"/>
            <w:szCs w:val="22"/>
          </w:rPr>
          <w:t>this website</w:t>
        </w:r>
      </w:hyperlink>
      <w:r w:rsidRPr="00DA31D3">
        <w:rPr>
          <w:rFonts w:cs="Poppins"/>
          <w:i/>
          <w:iCs/>
          <w:sz w:val="22"/>
          <w:szCs w:val="22"/>
        </w:rPr>
        <w:t xml:space="preserve"> that ‘school admission authorities must not refuse to admit a child on the basis of their nationality or immigration status’.</w:t>
      </w:r>
    </w:p>
    <w:p w14:paraId="43D35A3F" w14:textId="77777777" w:rsidR="00AB1292" w:rsidRPr="00DA31D3" w:rsidRDefault="00AB1292" w:rsidP="00AB1292">
      <w:pPr>
        <w:rPr>
          <w:rFonts w:cs="Poppins"/>
          <w:i/>
          <w:iCs/>
          <w:sz w:val="22"/>
          <w:szCs w:val="22"/>
        </w:rPr>
      </w:pPr>
    </w:p>
    <w:p w14:paraId="1E3A0485" w14:textId="77777777" w:rsidR="00AB1292" w:rsidRPr="00DA31D3" w:rsidRDefault="00AB1292" w:rsidP="00AB1292">
      <w:pPr>
        <w:rPr>
          <w:rFonts w:cs="Poppins"/>
          <w:i/>
          <w:iCs/>
          <w:sz w:val="22"/>
          <w:szCs w:val="22"/>
        </w:rPr>
      </w:pPr>
      <w:r w:rsidRPr="00DA31D3">
        <w:rPr>
          <w:rFonts w:cs="Poppins"/>
          <w:i/>
          <w:iCs/>
          <w:sz w:val="22"/>
          <w:szCs w:val="22"/>
        </w:rPr>
        <w:t xml:space="preserve">As soon as asylum-seeker children arrive in a local authority area, the local authority’s duties to safeguard them and promote their welfare are engaged. </w:t>
      </w:r>
    </w:p>
    <w:p w14:paraId="32CC2FCB" w14:textId="77777777" w:rsidR="00AB1292" w:rsidRPr="00DA31D3" w:rsidRDefault="00AB1292" w:rsidP="00AB1292">
      <w:pPr>
        <w:rPr>
          <w:rFonts w:cs="Poppins"/>
          <w:i/>
          <w:iCs/>
          <w:sz w:val="22"/>
          <w:szCs w:val="22"/>
        </w:rPr>
      </w:pPr>
    </w:p>
    <w:p w14:paraId="5E52518A" w14:textId="77777777" w:rsidR="00AB1292" w:rsidRPr="00DA31D3" w:rsidRDefault="00AB1292" w:rsidP="00AB1292">
      <w:pPr>
        <w:rPr>
          <w:rFonts w:cs="Poppins"/>
          <w:i/>
          <w:iCs/>
          <w:sz w:val="22"/>
          <w:szCs w:val="22"/>
        </w:rPr>
      </w:pPr>
      <w:r w:rsidRPr="00DA31D3">
        <w:rPr>
          <w:rFonts w:cs="Poppins"/>
          <w:i/>
          <w:iCs/>
          <w:sz w:val="22"/>
          <w:szCs w:val="22"/>
        </w:rPr>
        <w:t xml:space="preserve">Local authorities have duties under the Children Act 2004 to promote the welfare of children in their area. This will include providing them with access to education. Under the Education Act 1996 local authorities also have a duty to provide sufficient school places and suitable education for children in their area. If the child is an unaccompanied asylum-seeker the child becomes a ‘looked after child’ and automatically gains top priority for admission to state funded schools.  </w:t>
      </w:r>
    </w:p>
    <w:p w14:paraId="170F1053" w14:textId="77777777" w:rsidR="00AB1292" w:rsidRPr="00DA31D3" w:rsidRDefault="00AB1292" w:rsidP="00AB1292">
      <w:pPr>
        <w:rPr>
          <w:rFonts w:cs="Poppins"/>
          <w:i/>
          <w:iCs/>
          <w:sz w:val="22"/>
          <w:szCs w:val="22"/>
        </w:rPr>
      </w:pPr>
    </w:p>
    <w:p w14:paraId="37F1F6ED" w14:textId="77777777" w:rsidR="00AB1292" w:rsidRPr="00DA31D3" w:rsidRDefault="00AB1292" w:rsidP="00AB1292">
      <w:pPr>
        <w:rPr>
          <w:rFonts w:cs="Poppins"/>
          <w:i/>
          <w:iCs/>
          <w:sz w:val="22"/>
          <w:szCs w:val="22"/>
        </w:rPr>
      </w:pPr>
      <w:r w:rsidRPr="00DA31D3">
        <w:rPr>
          <w:rFonts w:cs="Poppins"/>
          <w:i/>
          <w:iCs/>
          <w:sz w:val="22"/>
          <w:szCs w:val="22"/>
        </w:rPr>
        <w:t xml:space="preserve">Local authorities have a duty under the School Standards and Framework Act 1998 to offer parents with advice on applying for a school. To ensure asylum-seeker children are able to access a suitable education, we would recommend that their parents are advised as to how to apply for a school place even when housed in temporary accommodation. When families move to more permanent accommodation, they can apply for an in-year move to another school which is more conveniently located for them. </w:t>
      </w:r>
    </w:p>
    <w:p w14:paraId="589AB378" w14:textId="77777777" w:rsidR="00AB1292" w:rsidRPr="00DA31D3" w:rsidRDefault="00AB1292" w:rsidP="00AB1292">
      <w:pPr>
        <w:rPr>
          <w:rFonts w:cs="Poppins"/>
          <w:i/>
          <w:iCs/>
          <w:sz w:val="22"/>
          <w:szCs w:val="22"/>
        </w:rPr>
      </w:pPr>
    </w:p>
    <w:p w14:paraId="41E3E679" w14:textId="77777777" w:rsidR="00AB1292" w:rsidRPr="00DA31D3" w:rsidRDefault="00AB1292" w:rsidP="00AB1292">
      <w:pPr>
        <w:rPr>
          <w:rFonts w:cs="Poppins"/>
          <w:i/>
          <w:iCs/>
          <w:sz w:val="22"/>
          <w:szCs w:val="22"/>
        </w:rPr>
      </w:pPr>
      <w:r w:rsidRPr="00DA31D3">
        <w:rPr>
          <w:rFonts w:cs="Poppins"/>
          <w:i/>
          <w:iCs/>
          <w:sz w:val="22"/>
          <w:szCs w:val="22"/>
        </w:rPr>
        <w:t xml:space="preserve">Information on how to apply for a school can be found here: </w:t>
      </w:r>
      <w:hyperlink r:id="rId13" w:history="1">
        <w:r w:rsidRPr="00DA31D3">
          <w:rPr>
            <w:rStyle w:val="Hyperlink"/>
            <w:rFonts w:cs="Poppins"/>
            <w:i/>
            <w:iCs/>
            <w:sz w:val="22"/>
            <w:szCs w:val="22"/>
          </w:rPr>
          <w:t>https://www.gov.uk/schools-admissions</w:t>
        </w:r>
      </w:hyperlink>
      <w:r w:rsidRPr="00DA31D3">
        <w:rPr>
          <w:rFonts w:cs="Poppins"/>
          <w:i/>
          <w:iCs/>
          <w:sz w:val="22"/>
          <w:szCs w:val="22"/>
        </w:rPr>
        <w:t xml:space="preserve">. Asylum-seeker parents are likely to need some help with </w:t>
      </w:r>
      <w:proofErr w:type="gramStart"/>
      <w:r w:rsidRPr="00DA31D3">
        <w:rPr>
          <w:rFonts w:cs="Poppins"/>
          <w:i/>
          <w:iCs/>
          <w:sz w:val="22"/>
          <w:szCs w:val="22"/>
        </w:rPr>
        <w:t>this, when</w:t>
      </w:r>
      <w:proofErr w:type="gramEnd"/>
      <w:r w:rsidRPr="00DA31D3">
        <w:rPr>
          <w:rFonts w:cs="Poppins"/>
          <w:i/>
          <w:iCs/>
          <w:sz w:val="22"/>
          <w:szCs w:val="22"/>
        </w:rPr>
        <w:t xml:space="preserve"> they do not speak English.</w:t>
      </w:r>
    </w:p>
    <w:p w14:paraId="5F0D8EAA" w14:textId="77777777" w:rsidR="00AB1292" w:rsidRPr="00DA31D3" w:rsidRDefault="00AB1292" w:rsidP="00AB1292">
      <w:pPr>
        <w:rPr>
          <w:rFonts w:cs="Poppins"/>
          <w:i/>
          <w:iCs/>
          <w:sz w:val="22"/>
          <w:szCs w:val="22"/>
        </w:rPr>
      </w:pPr>
    </w:p>
    <w:p w14:paraId="26270060" w14:textId="77777777" w:rsidR="00AB1292" w:rsidRPr="00DA31D3" w:rsidRDefault="00AB1292" w:rsidP="00AB1292">
      <w:pPr>
        <w:rPr>
          <w:rFonts w:cs="Poppins"/>
          <w:i/>
          <w:iCs/>
          <w:sz w:val="22"/>
          <w:szCs w:val="22"/>
        </w:rPr>
      </w:pPr>
      <w:r w:rsidRPr="00DA31D3">
        <w:rPr>
          <w:rFonts w:cs="Poppins"/>
          <w:i/>
          <w:iCs/>
          <w:sz w:val="22"/>
          <w:szCs w:val="22"/>
        </w:rPr>
        <w:t xml:space="preserve">The local authority for each address in England can be found here: </w:t>
      </w:r>
      <w:hyperlink r:id="rId14" w:history="1">
        <w:r w:rsidRPr="00DA31D3">
          <w:rPr>
            <w:rStyle w:val="Hyperlink"/>
            <w:rFonts w:cs="Poppins"/>
            <w:i/>
            <w:iCs/>
            <w:sz w:val="22"/>
            <w:szCs w:val="22"/>
          </w:rPr>
          <w:t>https://www.gov.uk/find-local-council</w:t>
        </w:r>
      </w:hyperlink>
    </w:p>
    <w:p w14:paraId="41463CF0" w14:textId="77777777" w:rsidR="00AB1292" w:rsidRPr="00DA31D3" w:rsidRDefault="00AB1292" w:rsidP="00AB1292">
      <w:pPr>
        <w:rPr>
          <w:rFonts w:cs="Poppins"/>
          <w:i/>
          <w:iCs/>
          <w:sz w:val="22"/>
          <w:szCs w:val="22"/>
        </w:rPr>
      </w:pPr>
    </w:p>
    <w:p w14:paraId="3E9CA9C4" w14:textId="77777777" w:rsidR="00AB1292" w:rsidRPr="00DA31D3" w:rsidRDefault="00AB1292" w:rsidP="00AB1292">
      <w:pPr>
        <w:rPr>
          <w:rFonts w:cs="Poppins"/>
          <w:i/>
          <w:iCs/>
          <w:sz w:val="22"/>
          <w:szCs w:val="22"/>
        </w:rPr>
      </w:pPr>
      <w:r w:rsidRPr="00DA31D3">
        <w:rPr>
          <w:rFonts w:cs="Poppins"/>
          <w:i/>
          <w:iCs/>
          <w:sz w:val="22"/>
          <w:szCs w:val="22"/>
        </w:rPr>
        <w:t xml:space="preserve">Children should not be spending significant periods without a school place. The </w:t>
      </w:r>
      <w:hyperlink r:id="rId15" w:history="1">
        <w:r w:rsidRPr="00DA31D3">
          <w:rPr>
            <w:rStyle w:val="Hyperlink"/>
            <w:rFonts w:cs="Poppins"/>
            <w:i/>
            <w:iCs/>
            <w:sz w:val="22"/>
            <w:szCs w:val="22"/>
          </w:rPr>
          <w:t>School Admissions Code</w:t>
        </w:r>
      </w:hyperlink>
      <w:r w:rsidRPr="00DA31D3">
        <w:rPr>
          <w:rFonts w:cs="Poppins"/>
          <w:i/>
          <w:iCs/>
          <w:sz w:val="22"/>
          <w:szCs w:val="22"/>
        </w:rPr>
        <w:t xml:space="preserve"> requires each local authority to operate an in-year fair access protocol to place children without a school place if they are refused admission to local schools.  They are specifically required to include asylum seekers within their protocol.”</w:t>
      </w:r>
    </w:p>
    <w:p w14:paraId="1B29913B" w14:textId="77777777" w:rsidR="00AB1292" w:rsidRPr="00DA31D3" w:rsidRDefault="00AB1292" w:rsidP="00AB1292">
      <w:pPr>
        <w:rPr>
          <w:rFonts w:cs="Poppins"/>
          <w:sz w:val="22"/>
          <w:szCs w:val="22"/>
        </w:rPr>
      </w:pPr>
    </w:p>
    <w:p w14:paraId="24B553C9" w14:textId="77777777" w:rsidR="00AB1292" w:rsidRPr="00DA31D3" w:rsidRDefault="00AB1292" w:rsidP="00AB1292">
      <w:pPr>
        <w:rPr>
          <w:rFonts w:cs="Poppins"/>
          <w:sz w:val="22"/>
          <w:szCs w:val="22"/>
        </w:rPr>
      </w:pPr>
      <w:r w:rsidRPr="00DA31D3">
        <w:rPr>
          <w:rFonts w:cs="Poppins"/>
          <w:sz w:val="22"/>
          <w:szCs w:val="22"/>
        </w:rPr>
        <w:t>In February 2022, the following email was circulated from the Department for Education, with a note to say that although it explicitly refers to Ukrainian nationals, the same applies to all children from overseas regardless of immigration status:</w:t>
      </w:r>
    </w:p>
    <w:p w14:paraId="5B5C0735" w14:textId="77777777" w:rsidR="00AB1292" w:rsidRPr="00DA31D3" w:rsidRDefault="00AB1292" w:rsidP="00AB1292">
      <w:pPr>
        <w:rPr>
          <w:rFonts w:cs="Poppins"/>
          <w:sz w:val="22"/>
          <w:szCs w:val="22"/>
        </w:rPr>
      </w:pPr>
    </w:p>
    <w:p w14:paraId="748D5724" w14:textId="77777777" w:rsidR="00AB1292" w:rsidRPr="00DA31D3" w:rsidRDefault="00316A6E" w:rsidP="00AB1292">
      <w:pPr>
        <w:rPr>
          <w:rFonts w:cs="Poppins"/>
          <w:i/>
          <w:iCs/>
          <w:sz w:val="22"/>
          <w:szCs w:val="22"/>
        </w:rPr>
      </w:pPr>
      <w:hyperlink r:id="rId16" w:history="1">
        <w:r w:rsidR="00AB1292" w:rsidRPr="00DA31D3">
          <w:rPr>
            <w:rStyle w:val="Hyperlink"/>
            <w:rFonts w:cs="Poppins"/>
            <w:i/>
            <w:iCs/>
            <w:sz w:val="22"/>
            <w:szCs w:val="22"/>
          </w:rPr>
          <w:t>The Secretary of State for Education wrote to all local authority Directors of Children’s Services and Chief Executive Officers today</w:t>
        </w:r>
      </w:hyperlink>
      <w:r w:rsidR="00AB1292" w:rsidRPr="00DA31D3">
        <w:rPr>
          <w:rFonts w:cs="Poppins"/>
          <w:i/>
          <w:iCs/>
          <w:sz w:val="22"/>
          <w:szCs w:val="22"/>
        </w:rPr>
        <w:t xml:space="preserve"> to outline the Department’s expectation </w:t>
      </w:r>
      <w:r w:rsidR="00AB1292" w:rsidRPr="00DA31D3">
        <w:rPr>
          <w:rFonts w:cs="Poppins"/>
          <w:i/>
          <w:iCs/>
          <w:sz w:val="22"/>
          <w:szCs w:val="22"/>
        </w:rPr>
        <w:lastRenderedPageBreak/>
        <w:t xml:space="preserve">that, if there are school places available in the local area, even if not in the immediate vicinity of the bridging hotel, the local authority will work with families arriving from Ukraine to enable the children to attend school </w:t>
      </w:r>
      <w:proofErr w:type="gramStart"/>
      <w:r w:rsidR="00AB1292" w:rsidRPr="00DA31D3">
        <w:rPr>
          <w:rFonts w:cs="Poppins"/>
          <w:i/>
          <w:iCs/>
          <w:sz w:val="22"/>
          <w:szCs w:val="22"/>
        </w:rPr>
        <w:t>as soon as possible</w:t>
      </w:r>
      <w:proofErr w:type="gramEnd"/>
    </w:p>
    <w:p w14:paraId="6D54E694" w14:textId="77777777" w:rsidR="00AB1292" w:rsidRPr="00DA31D3" w:rsidRDefault="00AB1292" w:rsidP="00AB1292">
      <w:pPr>
        <w:rPr>
          <w:rFonts w:cs="Poppins"/>
          <w:i/>
          <w:iCs/>
          <w:sz w:val="22"/>
          <w:szCs w:val="22"/>
        </w:rPr>
      </w:pPr>
    </w:p>
    <w:p w14:paraId="6D1EA82F" w14:textId="77777777" w:rsidR="00AB1292" w:rsidRPr="00DA31D3" w:rsidRDefault="00AB1292" w:rsidP="00AB1292">
      <w:pPr>
        <w:rPr>
          <w:rFonts w:cs="Poppins"/>
          <w:i/>
          <w:iCs/>
          <w:sz w:val="22"/>
          <w:szCs w:val="22"/>
        </w:rPr>
      </w:pPr>
      <w:r w:rsidRPr="00DA31D3">
        <w:rPr>
          <w:rFonts w:cs="Poppins"/>
          <w:i/>
          <w:iCs/>
          <w:sz w:val="22"/>
          <w:szCs w:val="22"/>
        </w:rPr>
        <w:t xml:space="preserve">You should also look out for an update to our website on school access rights for foreign national students which will shortly be updated </w:t>
      </w:r>
      <w:hyperlink r:id="rId17" w:history="1">
        <w:r w:rsidRPr="00DA31D3">
          <w:rPr>
            <w:rStyle w:val="Hyperlink"/>
            <w:rFonts w:cs="Poppins"/>
            <w:i/>
            <w:iCs/>
            <w:sz w:val="22"/>
            <w:szCs w:val="22"/>
          </w:rPr>
          <w:t>https://www.gov.uk/guidance/schools-admissions-applications-from-overseas-children</w:t>
        </w:r>
      </w:hyperlink>
      <w:r w:rsidRPr="00DA31D3">
        <w:rPr>
          <w:rFonts w:cs="Poppins"/>
          <w:i/>
          <w:iCs/>
          <w:sz w:val="22"/>
          <w:szCs w:val="22"/>
        </w:rPr>
        <w:t>.</w:t>
      </w:r>
    </w:p>
    <w:p w14:paraId="4C270CFB" w14:textId="77777777" w:rsidR="00AB1292" w:rsidRPr="00DA31D3" w:rsidRDefault="00AB1292" w:rsidP="00AB1292">
      <w:pPr>
        <w:rPr>
          <w:rFonts w:cs="Poppins"/>
          <w:sz w:val="22"/>
          <w:szCs w:val="22"/>
        </w:rPr>
      </w:pPr>
    </w:p>
    <w:p w14:paraId="0ED9C315" w14:textId="33154BD8" w:rsidR="00CD6243" w:rsidRPr="00DA31D3" w:rsidRDefault="00AB1292" w:rsidP="00C51C12">
      <w:pPr>
        <w:pStyle w:val="Heading1"/>
        <w:rPr>
          <w:rFonts w:cs="Poppins"/>
        </w:rPr>
      </w:pPr>
      <w:bookmarkStart w:id="7" w:name="_Toc170978333"/>
      <w:bookmarkStart w:id="8" w:name="_Toc174355779"/>
      <w:r w:rsidRPr="00DA31D3">
        <w:rPr>
          <w:rFonts w:cs="Poppins"/>
        </w:rPr>
        <w:t>Access to early years provision</w:t>
      </w:r>
      <w:r w:rsidR="00CD6243" w:rsidRPr="00DA31D3">
        <w:rPr>
          <w:rFonts w:cs="Poppins"/>
        </w:rPr>
        <w:t>:</w:t>
      </w:r>
      <w:bookmarkEnd w:id="7"/>
      <w:bookmarkEnd w:id="8"/>
    </w:p>
    <w:p w14:paraId="3E0E95C4" w14:textId="658F3406" w:rsidR="00FE387F" w:rsidRPr="00DA31D3" w:rsidRDefault="00FE387F" w:rsidP="00AB1292">
      <w:pPr>
        <w:widowControl w:val="0"/>
        <w:spacing w:after="240"/>
        <w:rPr>
          <w:rFonts w:cs="Poppins"/>
          <w:sz w:val="22"/>
          <w:szCs w:val="22"/>
        </w:rPr>
      </w:pPr>
      <w:r w:rsidRPr="00DA31D3">
        <w:rPr>
          <w:rFonts w:cs="Poppins"/>
          <w:sz w:val="22"/>
          <w:szCs w:val="22"/>
        </w:rPr>
        <w:t xml:space="preserve">The NRPF network has produced guidance here - </w:t>
      </w:r>
      <w:hyperlink r:id="rId18" w:history="1">
        <w:r w:rsidRPr="00DA31D3">
          <w:rPr>
            <w:rStyle w:val="Hyperlink"/>
            <w:rFonts w:cs="Poppins"/>
            <w:sz w:val="22"/>
            <w:szCs w:val="22"/>
          </w:rPr>
          <w:t>Early education and childcare | NRPF (nrpfnetwork.org.uk)</w:t>
        </w:r>
      </w:hyperlink>
    </w:p>
    <w:p w14:paraId="1F38808E" w14:textId="155D0BFF" w:rsidR="00FE387F" w:rsidRPr="00DA31D3" w:rsidRDefault="00FE387F" w:rsidP="00AB1292">
      <w:pPr>
        <w:widowControl w:val="0"/>
        <w:spacing w:after="240"/>
        <w:rPr>
          <w:rFonts w:cs="Poppins"/>
          <w:sz w:val="22"/>
          <w:szCs w:val="22"/>
        </w:rPr>
      </w:pPr>
      <w:r w:rsidRPr="00DA31D3">
        <w:rPr>
          <w:rFonts w:cs="Poppins"/>
          <w:sz w:val="22"/>
          <w:szCs w:val="22"/>
        </w:rPr>
        <w:t xml:space="preserve">Access to early education and children is not classed as a public fund, and therefore </w:t>
      </w:r>
      <w:proofErr w:type="gramStart"/>
      <w:r w:rsidRPr="00DA31D3">
        <w:rPr>
          <w:rFonts w:cs="Poppins"/>
          <w:sz w:val="22"/>
          <w:szCs w:val="22"/>
        </w:rPr>
        <w:t>asylum seeking</w:t>
      </w:r>
      <w:proofErr w:type="gramEnd"/>
      <w:r w:rsidRPr="00DA31D3">
        <w:rPr>
          <w:rFonts w:cs="Poppins"/>
          <w:sz w:val="22"/>
          <w:szCs w:val="22"/>
        </w:rPr>
        <w:t xml:space="preserve"> children are entitled to provision. </w:t>
      </w:r>
      <w:r w:rsidR="00504762" w:rsidRPr="00DA31D3">
        <w:rPr>
          <w:rFonts w:cs="Poppins"/>
          <w:sz w:val="22"/>
          <w:szCs w:val="22"/>
        </w:rPr>
        <w:t xml:space="preserve">There may, however, be difficulty in accessing some of the available funding for this provision. </w:t>
      </w:r>
    </w:p>
    <w:p w14:paraId="04288136" w14:textId="77777777" w:rsidR="00CD6243" w:rsidRPr="00DA31D3" w:rsidRDefault="00CD6243" w:rsidP="009F7B3D">
      <w:pPr>
        <w:rPr>
          <w:rFonts w:cs="Poppins"/>
          <w:sz w:val="22"/>
          <w:szCs w:val="22"/>
        </w:rPr>
      </w:pPr>
    </w:p>
    <w:p w14:paraId="368C3B60" w14:textId="6A0CC986" w:rsidR="00CD6243" w:rsidRPr="00DA31D3" w:rsidRDefault="00AB1292" w:rsidP="00C51C12">
      <w:pPr>
        <w:pStyle w:val="Heading1"/>
        <w:rPr>
          <w:rFonts w:cs="Poppins"/>
        </w:rPr>
      </w:pPr>
      <w:bookmarkStart w:id="9" w:name="_Toc170978334"/>
      <w:bookmarkStart w:id="10" w:name="_Toc174355780"/>
      <w:r w:rsidRPr="00DA31D3">
        <w:rPr>
          <w:rFonts w:cs="Poppins"/>
        </w:rPr>
        <w:t>Applications &amp; Fair Access protocol</w:t>
      </w:r>
      <w:bookmarkEnd w:id="9"/>
      <w:bookmarkEnd w:id="10"/>
      <w:r w:rsidRPr="00DA31D3">
        <w:rPr>
          <w:rFonts w:cs="Poppins"/>
        </w:rPr>
        <w:t xml:space="preserve"> </w:t>
      </w:r>
    </w:p>
    <w:p w14:paraId="3A391403" w14:textId="77777777" w:rsidR="00AB1292" w:rsidRPr="00DA31D3" w:rsidRDefault="00AB1292" w:rsidP="009F7B3D">
      <w:pPr>
        <w:rPr>
          <w:rFonts w:cs="Poppins"/>
          <w:sz w:val="22"/>
          <w:szCs w:val="22"/>
          <w:u w:val="single"/>
        </w:rPr>
      </w:pPr>
    </w:p>
    <w:p w14:paraId="01279414" w14:textId="22EA4C46" w:rsidR="00E12E0F" w:rsidRPr="00DA31D3" w:rsidRDefault="00E12E0F" w:rsidP="009F7B3D">
      <w:pPr>
        <w:rPr>
          <w:rFonts w:cs="Poppins"/>
          <w:sz w:val="22"/>
          <w:szCs w:val="22"/>
        </w:rPr>
      </w:pPr>
      <w:r w:rsidRPr="00DA31D3">
        <w:rPr>
          <w:rFonts w:cs="Poppins"/>
          <w:sz w:val="22"/>
          <w:szCs w:val="22"/>
        </w:rPr>
        <w:t xml:space="preserve">Section 4.4.1.4b of the </w:t>
      </w:r>
      <w:hyperlink r:id="rId19" w:history="1">
        <w:r w:rsidRPr="00DA31D3">
          <w:rPr>
            <w:rStyle w:val="Hyperlink"/>
            <w:rFonts w:cs="Poppins"/>
            <w:sz w:val="22"/>
            <w:szCs w:val="22"/>
          </w:rPr>
          <w:t>AASC Statement of Requirements</w:t>
        </w:r>
      </w:hyperlink>
      <w:r w:rsidRPr="00DA31D3">
        <w:rPr>
          <w:rFonts w:cs="Poppins"/>
          <w:sz w:val="22"/>
          <w:szCs w:val="22"/>
        </w:rPr>
        <w:t xml:space="preserve"> instructs the accommodation provider (Mears Housing) to provide:</w:t>
      </w:r>
    </w:p>
    <w:p w14:paraId="245B9E36" w14:textId="77777777" w:rsidR="00E12E0F" w:rsidRPr="00DA31D3" w:rsidRDefault="00E12E0F" w:rsidP="009F7B3D">
      <w:pPr>
        <w:rPr>
          <w:rFonts w:cs="Poppins"/>
          <w:sz w:val="22"/>
          <w:szCs w:val="22"/>
        </w:rPr>
      </w:pPr>
    </w:p>
    <w:p w14:paraId="1B9F9D03" w14:textId="3731EB4C" w:rsidR="00E12E0F" w:rsidRPr="00DA31D3" w:rsidRDefault="00E12E0F" w:rsidP="009F7B3D">
      <w:pPr>
        <w:rPr>
          <w:rFonts w:cs="Poppins"/>
          <w:i/>
          <w:iCs/>
          <w:sz w:val="22"/>
          <w:szCs w:val="22"/>
        </w:rPr>
      </w:pPr>
      <w:r w:rsidRPr="00DA31D3">
        <w:rPr>
          <w:rFonts w:cs="Poppins"/>
          <w:i/>
          <w:iCs/>
          <w:sz w:val="22"/>
          <w:szCs w:val="22"/>
        </w:rPr>
        <w:t>information to assist the Service User to register their children (where applicable) with appropriate schools in the area</w:t>
      </w:r>
      <w:r w:rsidR="00F31BF5" w:rsidRPr="00DA31D3">
        <w:rPr>
          <w:rFonts w:cs="Poppins"/>
          <w:i/>
          <w:iCs/>
          <w:sz w:val="22"/>
          <w:szCs w:val="22"/>
        </w:rPr>
        <w:t>.</w:t>
      </w:r>
    </w:p>
    <w:p w14:paraId="36C0D77C" w14:textId="77777777" w:rsidR="00504762" w:rsidRPr="00DA31D3" w:rsidRDefault="00504762" w:rsidP="009F7B3D">
      <w:pPr>
        <w:rPr>
          <w:rFonts w:cs="Poppins"/>
          <w:i/>
          <w:iCs/>
          <w:sz w:val="22"/>
          <w:szCs w:val="22"/>
        </w:rPr>
      </w:pPr>
    </w:p>
    <w:p w14:paraId="437489D1" w14:textId="77777777" w:rsidR="00E12E0F" w:rsidRPr="00DA31D3" w:rsidRDefault="00E12E0F" w:rsidP="009F7B3D">
      <w:pPr>
        <w:rPr>
          <w:rFonts w:cs="Poppins"/>
          <w:sz w:val="22"/>
          <w:szCs w:val="22"/>
        </w:rPr>
      </w:pPr>
      <w:r w:rsidRPr="00DA31D3">
        <w:rPr>
          <w:rFonts w:cs="Poppins"/>
          <w:sz w:val="22"/>
          <w:szCs w:val="22"/>
        </w:rPr>
        <w:t xml:space="preserve">Mears do not routinely support with the application process for school places, although many voluntary sector services will step into this role. </w:t>
      </w:r>
    </w:p>
    <w:p w14:paraId="3C931F87" w14:textId="77777777" w:rsidR="00E12E0F" w:rsidRPr="00DA31D3" w:rsidRDefault="00E12E0F" w:rsidP="009F7B3D">
      <w:pPr>
        <w:rPr>
          <w:rFonts w:cs="Poppins"/>
          <w:sz w:val="22"/>
          <w:szCs w:val="22"/>
        </w:rPr>
      </w:pPr>
    </w:p>
    <w:p w14:paraId="4EAEDF12" w14:textId="71AE97F2" w:rsidR="00E12E0F" w:rsidRPr="00DA31D3" w:rsidRDefault="00E12E0F" w:rsidP="009F7B3D">
      <w:pPr>
        <w:rPr>
          <w:rFonts w:cs="Poppins"/>
          <w:sz w:val="22"/>
          <w:szCs w:val="22"/>
        </w:rPr>
      </w:pPr>
      <w:r w:rsidRPr="00DA31D3">
        <w:rPr>
          <w:rFonts w:cs="Poppins"/>
          <w:sz w:val="22"/>
          <w:szCs w:val="22"/>
        </w:rPr>
        <w:t xml:space="preserve">As outlined above, the </w:t>
      </w:r>
      <w:hyperlink r:id="rId20" w:history="1">
        <w:r w:rsidRPr="00DA31D3">
          <w:rPr>
            <w:rStyle w:val="Hyperlink"/>
            <w:rFonts w:cs="Poppins"/>
            <w:i/>
            <w:iCs/>
            <w:sz w:val="22"/>
            <w:szCs w:val="22"/>
          </w:rPr>
          <w:t>School Admissions Code</w:t>
        </w:r>
      </w:hyperlink>
      <w:r w:rsidRPr="00DA31D3">
        <w:rPr>
          <w:rFonts w:cs="Poppins"/>
          <w:i/>
          <w:iCs/>
          <w:sz w:val="22"/>
          <w:szCs w:val="22"/>
        </w:rPr>
        <w:t xml:space="preserve"> </w:t>
      </w:r>
      <w:r w:rsidRPr="00DA31D3">
        <w:rPr>
          <w:rFonts w:cs="Poppins"/>
          <w:sz w:val="22"/>
          <w:szCs w:val="22"/>
        </w:rPr>
        <w:t>requires local authorities to include asylum seeking children within their fair access protocols</w:t>
      </w:r>
      <w:r w:rsidR="00504762" w:rsidRPr="00DA31D3">
        <w:rPr>
          <w:rFonts w:cs="Poppins"/>
          <w:sz w:val="22"/>
          <w:szCs w:val="22"/>
        </w:rPr>
        <w:t xml:space="preserve"> if needed.</w:t>
      </w:r>
    </w:p>
    <w:p w14:paraId="0017C08E" w14:textId="77777777" w:rsidR="00E12E0F" w:rsidRPr="00DA31D3" w:rsidRDefault="00E12E0F" w:rsidP="009F7B3D">
      <w:pPr>
        <w:rPr>
          <w:rFonts w:cs="Poppins"/>
          <w:sz w:val="22"/>
          <w:szCs w:val="22"/>
          <w:u w:val="single"/>
        </w:rPr>
      </w:pPr>
    </w:p>
    <w:p w14:paraId="6D9CBFE5" w14:textId="77777777" w:rsidR="00A3346F" w:rsidRPr="00DA31D3" w:rsidRDefault="00A3346F" w:rsidP="00C51C12">
      <w:pPr>
        <w:pStyle w:val="Heading1"/>
        <w:rPr>
          <w:rFonts w:cs="Poppins"/>
        </w:rPr>
      </w:pPr>
      <w:bookmarkStart w:id="11" w:name="_Toc170978335"/>
      <w:bookmarkStart w:id="12" w:name="_Toc174355781"/>
      <w:r w:rsidRPr="00DA31D3">
        <w:rPr>
          <w:rFonts w:cs="Poppins"/>
        </w:rPr>
        <w:t>ID &amp; proof of address:</w:t>
      </w:r>
      <w:bookmarkEnd w:id="11"/>
      <w:bookmarkEnd w:id="12"/>
    </w:p>
    <w:p w14:paraId="317AB718" w14:textId="77777777" w:rsidR="00A3346F" w:rsidRPr="00DA31D3" w:rsidRDefault="00A3346F" w:rsidP="00A3346F">
      <w:pPr>
        <w:rPr>
          <w:rFonts w:cs="Poppins"/>
          <w:sz w:val="22"/>
          <w:szCs w:val="22"/>
        </w:rPr>
      </w:pPr>
    </w:p>
    <w:p w14:paraId="4BCED3C8" w14:textId="77777777" w:rsidR="00A3346F" w:rsidRPr="00DA31D3" w:rsidRDefault="00A3346F" w:rsidP="00A3346F">
      <w:pPr>
        <w:rPr>
          <w:rFonts w:cs="Poppins"/>
          <w:sz w:val="22"/>
          <w:szCs w:val="22"/>
        </w:rPr>
      </w:pPr>
      <w:r w:rsidRPr="00DA31D3">
        <w:rPr>
          <w:rFonts w:cs="Poppins"/>
          <w:sz w:val="22"/>
          <w:szCs w:val="22"/>
        </w:rPr>
        <w:t xml:space="preserve">With regard to ID, </w:t>
      </w:r>
      <w:hyperlink r:id="rId21" w:anchor="other-categories-of-foreign-national-children-who-can-enter-the-uk-and-attend-a-school" w:history="1">
        <w:r w:rsidRPr="00DA31D3">
          <w:rPr>
            <w:rStyle w:val="Hyperlink"/>
            <w:rFonts w:cs="Poppins"/>
            <w:sz w:val="22"/>
            <w:szCs w:val="22"/>
          </w:rPr>
          <w:t>this link</w:t>
        </w:r>
      </w:hyperlink>
      <w:r w:rsidRPr="00DA31D3">
        <w:rPr>
          <w:rFonts w:cs="Poppins"/>
          <w:sz w:val="22"/>
          <w:szCs w:val="22"/>
        </w:rPr>
        <w:t xml:space="preserve"> contains the following:</w:t>
      </w:r>
    </w:p>
    <w:p w14:paraId="589F851C" w14:textId="77777777" w:rsidR="00A3346F" w:rsidRPr="00DA31D3" w:rsidRDefault="00A3346F" w:rsidP="00A3346F">
      <w:pPr>
        <w:rPr>
          <w:rFonts w:cs="Poppins"/>
          <w:sz w:val="22"/>
          <w:szCs w:val="22"/>
        </w:rPr>
      </w:pPr>
    </w:p>
    <w:p w14:paraId="7AC25AC3" w14:textId="0DCB0612" w:rsidR="00A3346F" w:rsidRPr="00DA31D3" w:rsidRDefault="00A3346F" w:rsidP="00A3346F">
      <w:pPr>
        <w:rPr>
          <w:rFonts w:cs="Poppins"/>
          <w:i/>
          <w:iCs/>
          <w:sz w:val="22"/>
          <w:szCs w:val="22"/>
        </w:rPr>
      </w:pPr>
      <w:r w:rsidRPr="00DA31D3">
        <w:rPr>
          <w:rFonts w:cs="Poppins"/>
          <w:i/>
          <w:iCs/>
          <w:sz w:val="22"/>
          <w:szCs w:val="22"/>
        </w:rPr>
        <w:t xml:space="preserve">In addition, children who have been recognised as refugees and </w:t>
      </w:r>
      <w:proofErr w:type="gramStart"/>
      <w:r w:rsidRPr="00DA31D3">
        <w:rPr>
          <w:rFonts w:cs="Poppins"/>
          <w:i/>
          <w:iCs/>
          <w:sz w:val="22"/>
          <w:szCs w:val="22"/>
        </w:rPr>
        <w:t>asylum seeking</w:t>
      </w:r>
      <w:proofErr w:type="gramEnd"/>
      <w:r w:rsidRPr="00DA31D3">
        <w:rPr>
          <w:rFonts w:cs="Poppins"/>
          <w:i/>
          <w:iCs/>
          <w:sz w:val="22"/>
          <w:szCs w:val="22"/>
        </w:rPr>
        <w:t xml:space="preserve"> children (including </w:t>
      </w:r>
      <w:r w:rsidR="00F31BF5" w:rsidRPr="00DA31D3">
        <w:rPr>
          <w:rFonts w:cs="Poppins"/>
          <w:i/>
          <w:iCs/>
          <w:sz w:val="22"/>
          <w:szCs w:val="22"/>
        </w:rPr>
        <w:t>dependent</w:t>
      </w:r>
      <w:r w:rsidRPr="00DA31D3">
        <w:rPr>
          <w:rFonts w:cs="Poppins"/>
          <w:i/>
          <w:iCs/>
          <w:sz w:val="22"/>
          <w:szCs w:val="22"/>
        </w:rPr>
        <w:t xml:space="preserve"> children of an asylum seeker) in the UK who are still awaiting a decision, are entitled to access a school-based education. The outcome of their claim will not affect their entitlement to attend school. They do not need to ‘prove’ their status as an asylum seeker or refugee to apply for a school: they have the same rights to a school place as any other children resident in the </w:t>
      </w:r>
      <w:proofErr w:type="gramStart"/>
      <w:r w:rsidRPr="00DA31D3">
        <w:rPr>
          <w:rFonts w:cs="Poppins"/>
          <w:i/>
          <w:iCs/>
          <w:sz w:val="22"/>
          <w:szCs w:val="22"/>
        </w:rPr>
        <w:t>UK</w:t>
      </w:r>
      <w:proofErr w:type="gramEnd"/>
    </w:p>
    <w:p w14:paraId="31E345CB" w14:textId="77777777" w:rsidR="00C66DDB" w:rsidRPr="00DA31D3" w:rsidRDefault="00C66DDB" w:rsidP="00CD6243">
      <w:pPr>
        <w:rPr>
          <w:rFonts w:cs="Poppins"/>
          <w:sz w:val="22"/>
          <w:szCs w:val="22"/>
          <w:u w:val="single"/>
        </w:rPr>
      </w:pPr>
    </w:p>
    <w:p w14:paraId="3F176283" w14:textId="382A0B03" w:rsidR="00A3346F" w:rsidRPr="00DA31D3" w:rsidRDefault="00A3346F" w:rsidP="00CD6243">
      <w:pPr>
        <w:rPr>
          <w:rFonts w:cs="Poppins"/>
          <w:sz w:val="22"/>
          <w:szCs w:val="22"/>
        </w:rPr>
      </w:pPr>
      <w:r w:rsidRPr="00DA31D3">
        <w:rPr>
          <w:rFonts w:cs="Poppins"/>
          <w:sz w:val="22"/>
          <w:szCs w:val="22"/>
        </w:rPr>
        <w:t>With regard to proof of address, the same link contains:</w:t>
      </w:r>
    </w:p>
    <w:p w14:paraId="3CAEA654" w14:textId="77777777" w:rsidR="00A3346F" w:rsidRPr="00DA31D3" w:rsidRDefault="00A3346F" w:rsidP="00CD6243">
      <w:pPr>
        <w:rPr>
          <w:rFonts w:cs="Poppins"/>
          <w:sz w:val="22"/>
          <w:szCs w:val="22"/>
        </w:rPr>
      </w:pPr>
    </w:p>
    <w:p w14:paraId="28E30387" w14:textId="3CC00F48" w:rsidR="00A3346F" w:rsidRPr="00DA31D3" w:rsidRDefault="00A3346F" w:rsidP="00CD6243">
      <w:pPr>
        <w:rPr>
          <w:rFonts w:cs="Poppins"/>
          <w:color w:val="0B0C0C"/>
          <w:sz w:val="22"/>
          <w:szCs w:val="22"/>
          <w:shd w:val="clear" w:color="auto" w:fill="FFFFFF"/>
        </w:rPr>
      </w:pPr>
      <w:r w:rsidRPr="00DA31D3">
        <w:rPr>
          <w:rFonts w:cs="Poppins"/>
          <w:i/>
          <w:iCs/>
          <w:sz w:val="22"/>
          <w:szCs w:val="22"/>
        </w:rPr>
        <w:t xml:space="preserve">Asylum seekers, some </w:t>
      </w:r>
      <w:r w:rsidR="00F31BF5" w:rsidRPr="00DA31D3">
        <w:rPr>
          <w:rFonts w:cs="Poppins"/>
          <w:i/>
          <w:iCs/>
          <w:sz w:val="22"/>
          <w:szCs w:val="22"/>
        </w:rPr>
        <w:t>refugees,</w:t>
      </w:r>
      <w:r w:rsidRPr="00DA31D3">
        <w:rPr>
          <w:rFonts w:cs="Poppins"/>
          <w:i/>
          <w:iCs/>
          <w:sz w:val="22"/>
          <w:szCs w:val="22"/>
        </w:rPr>
        <w:t xml:space="preserve"> and migrants (including those from Afghanistan and Ukraine) may not have a permanent home address at the point they apply for a school. Local authorities and admission authorities must not refuse to process the application because the family does not have a permanent address. In such cases, they should use their temporary address as the home address for applying any admission arrangements</w:t>
      </w:r>
      <w:r w:rsidRPr="00DA31D3">
        <w:rPr>
          <w:rFonts w:cs="Poppins"/>
          <w:color w:val="0B0C0C"/>
          <w:sz w:val="22"/>
          <w:szCs w:val="22"/>
          <w:shd w:val="clear" w:color="auto" w:fill="FFFFFF"/>
        </w:rPr>
        <w:t>.</w:t>
      </w:r>
    </w:p>
    <w:p w14:paraId="3DE869EC" w14:textId="77777777" w:rsidR="00C51C12" w:rsidRPr="00513C8B" w:rsidRDefault="00C51C12" w:rsidP="00CD6243">
      <w:pPr>
        <w:rPr>
          <w:rFonts w:cs="Poppins"/>
          <w:color w:val="0B0C0C"/>
          <w:sz w:val="22"/>
          <w:szCs w:val="22"/>
          <w:shd w:val="clear" w:color="auto" w:fill="FFFFFF"/>
        </w:rPr>
      </w:pPr>
    </w:p>
    <w:p w14:paraId="2A51F647" w14:textId="19F950BC" w:rsidR="00C51C12" w:rsidRPr="00513C8B" w:rsidRDefault="00513C8B" w:rsidP="00CD6243">
      <w:pPr>
        <w:rPr>
          <w:rFonts w:cs="Poppins"/>
          <w:color w:val="0B0C0C"/>
          <w:sz w:val="22"/>
          <w:szCs w:val="22"/>
          <w:shd w:val="clear" w:color="auto" w:fill="FFFFFF"/>
        </w:rPr>
      </w:pPr>
      <w:r w:rsidRPr="004F0E29">
        <w:rPr>
          <w:rFonts w:cs="Poppins"/>
          <w:sz w:val="22"/>
          <w:szCs w:val="22"/>
        </w:rPr>
        <w:t>Parents/carers should always use the information on the home office documents, as this will prevent duplicate and ‘ghost children’ on systems. Any discrepancies with documentation should be addressed with the Home Office.   </w:t>
      </w:r>
    </w:p>
    <w:p w14:paraId="32093781" w14:textId="77777777" w:rsidR="00C51C12" w:rsidRPr="00DA31D3" w:rsidRDefault="00C51C12" w:rsidP="00CD6243">
      <w:pPr>
        <w:rPr>
          <w:rFonts w:cs="Poppins"/>
          <w:sz w:val="22"/>
          <w:szCs w:val="22"/>
        </w:rPr>
      </w:pPr>
    </w:p>
    <w:p w14:paraId="2F753614" w14:textId="77777777" w:rsidR="00A3346F" w:rsidRPr="00DA31D3" w:rsidRDefault="00A3346F" w:rsidP="00CD6243">
      <w:pPr>
        <w:rPr>
          <w:rFonts w:cs="Poppins"/>
          <w:sz w:val="22"/>
          <w:szCs w:val="22"/>
          <w:u w:val="single"/>
        </w:rPr>
      </w:pPr>
    </w:p>
    <w:p w14:paraId="650BCF45" w14:textId="5641D972" w:rsidR="00414869" w:rsidRPr="00DA31D3" w:rsidRDefault="00AB1292" w:rsidP="00C51C12">
      <w:pPr>
        <w:pStyle w:val="Heading1"/>
        <w:rPr>
          <w:rFonts w:cs="Poppins"/>
        </w:rPr>
      </w:pPr>
      <w:bookmarkStart w:id="13" w:name="_Toc170978336"/>
      <w:bookmarkStart w:id="14" w:name="_Toc174355782"/>
      <w:r w:rsidRPr="00DA31D3">
        <w:rPr>
          <w:rFonts w:cs="Poppins"/>
        </w:rPr>
        <w:t>Children missing in education</w:t>
      </w:r>
      <w:r w:rsidR="00033D14" w:rsidRPr="00DA31D3">
        <w:rPr>
          <w:rFonts w:cs="Poppins"/>
        </w:rPr>
        <w:t>:</w:t>
      </w:r>
      <w:bookmarkEnd w:id="13"/>
      <w:bookmarkEnd w:id="14"/>
    </w:p>
    <w:p w14:paraId="4412455A" w14:textId="56CD05A9" w:rsidR="00E002B6" w:rsidRDefault="00E002B6" w:rsidP="00CD6243">
      <w:pPr>
        <w:rPr>
          <w:rFonts w:cs="Poppins"/>
          <w:sz w:val="22"/>
          <w:szCs w:val="22"/>
        </w:rPr>
      </w:pPr>
      <w:r w:rsidRPr="00DA31D3">
        <w:rPr>
          <w:rFonts w:cs="Poppins"/>
          <w:sz w:val="22"/>
          <w:szCs w:val="22"/>
        </w:rPr>
        <w:t xml:space="preserve">The </w:t>
      </w:r>
      <w:hyperlink r:id="rId22" w:history="1">
        <w:r w:rsidRPr="00DA31D3">
          <w:rPr>
            <w:rStyle w:val="Hyperlink"/>
            <w:rFonts w:cs="Poppins"/>
            <w:sz w:val="22"/>
            <w:szCs w:val="22"/>
          </w:rPr>
          <w:t>statutory guidance for children missing in education</w:t>
        </w:r>
      </w:hyperlink>
      <w:r w:rsidRPr="00DA31D3">
        <w:rPr>
          <w:rFonts w:cs="Poppins"/>
          <w:sz w:val="22"/>
          <w:szCs w:val="22"/>
        </w:rPr>
        <w:t xml:space="preserve"> applies to asylum seeking children.</w:t>
      </w:r>
    </w:p>
    <w:p w14:paraId="21988953" w14:textId="77777777" w:rsidR="00513C8B" w:rsidRDefault="00513C8B" w:rsidP="00CD6243">
      <w:pPr>
        <w:rPr>
          <w:rFonts w:cs="Poppins"/>
          <w:sz w:val="22"/>
          <w:szCs w:val="22"/>
        </w:rPr>
      </w:pPr>
    </w:p>
    <w:p w14:paraId="1700CB71" w14:textId="77777777" w:rsidR="00513C8B" w:rsidRPr="004F0E29" w:rsidRDefault="00513C8B" w:rsidP="004F0E29">
      <w:pPr>
        <w:rPr>
          <w:rFonts w:cs="Poppins"/>
          <w:sz w:val="22"/>
          <w:szCs w:val="22"/>
        </w:rPr>
      </w:pPr>
      <w:r w:rsidRPr="004F0E29">
        <w:rPr>
          <w:rFonts w:cs="Poppins"/>
          <w:sz w:val="22"/>
          <w:szCs w:val="22"/>
        </w:rPr>
        <w:t xml:space="preserve">Officers should notify and pass the details of any children who are not in education the CME team in each LA. The CME team will be able to help with advice and support around how to secure school places in the new area, and respond to any issues, barriers or delays in the child accessing </w:t>
      </w:r>
      <w:proofErr w:type="gramStart"/>
      <w:r w:rsidRPr="004F0E29">
        <w:rPr>
          <w:rFonts w:cs="Poppins"/>
          <w:sz w:val="22"/>
          <w:szCs w:val="22"/>
        </w:rPr>
        <w:t>education</w:t>
      </w:r>
      <w:proofErr w:type="gramEnd"/>
    </w:p>
    <w:p w14:paraId="49326840" w14:textId="77777777" w:rsidR="00E002B6" w:rsidRPr="00DA31D3" w:rsidRDefault="00E002B6" w:rsidP="00CD6243">
      <w:pPr>
        <w:rPr>
          <w:rFonts w:cs="Poppins"/>
          <w:sz w:val="22"/>
          <w:szCs w:val="22"/>
        </w:rPr>
      </w:pPr>
    </w:p>
    <w:p w14:paraId="6746D9BD" w14:textId="587E23E7" w:rsidR="00414869" w:rsidRPr="00DA31D3" w:rsidRDefault="00E002B6" w:rsidP="00CD6243">
      <w:pPr>
        <w:rPr>
          <w:rFonts w:cs="Poppins"/>
          <w:sz w:val="22"/>
          <w:szCs w:val="22"/>
        </w:rPr>
      </w:pPr>
      <w:r w:rsidRPr="00DA31D3">
        <w:rPr>
          <w:rFonts w:cs="Poppins"/>
          <w:sz w:val="22"/>
          <w:szCs w:val="22"/>
        </w:rPr>
        <w:t xml:space="preserve">However, it is worth noting that </w:t>
      </w:r>
      <w:r w:rsidR="00CC6794" w:rsidRPr="00DA31D3">
        <w:rPr>
          <w:rFonts w:cs="Poppins"/>
          <w:sz w:val="22"/>
          <w:szCs w:val="22"/>
        </w:rPr>
        <w:t xml:space="preserve">accommodation for asylum seekers is on a no-choice basis and families can be moved to a different local authority. There is no </w:t>
      </w:r>
      <w:r w:rsidR="00490862" w:rsidRPr="00DA31D3">
        <w:rPr>
          <w:rFonts w:cs="Poppins"/>
          <w:sz w:val="22"/>
          <w:szCs w:val="22"/>
        </w:rPr>
        <w:t xml:space="preserve">legal or contractual </w:t>
      </w:r>
      <w:r w:rsidR="00CC6794" w:rsidRPr="00DA31D3">
        <w:rPr>
          <w:rFonts w:cs="Poppins"/>
          <w:sz w:val="22"/>
          <w:szCs w:val="22"/>
        </w:rPr>
        <w:t>obligation for families</w:t>
      </w:r>
      <w:r w:rsidR="00490862" w:rsidRPr="00DA31D3">
        <w:rPr>
          <w:rFonts w:cs="Poppins"/>
          <w:sz w:val="22"/>
          <w:szCs w:val="22"/>
        </w:rPr>
        <w:t xml:space="preserve"> </w:t>
      </w:r>
      <w:r w:rsidR="00CC6794" w:rsidRPr="00DA31D3">
        <w:rPr>
          <w:rFonts w:cs="Poppins"/>
          <w:sz w:val="22"/>
          <w:szCs w:val="22"/>
        </w:rPr>
        <w:t xml:space="preserve">or the accommodation provider to notify schools that they are leaving the area, which may result in school places not being taken up or children ‘missing’ from education. </w:t>
      </w:r>
      <w:r w:rsidRPr="00DA31D3">
        <w:rPr>
          <w:rFonts w:cs="Poppins"/>
          <w:sz w:val="22"/>
          <w:szCs w:val="22"/>
        </w:rPr>
        <w:t>The Home Office/Local Authority Safeguarding Group have identified this issue as a strategic priority</w:t>
      </w:r>
      <w:r w:rsidR="00CC6794" w:rsidRPr="00DA31D3">
        <w:rPr>
          <w:rFonts w:cs="Poppins"/>
          <w:sz w:val="22"/>
          <w:szCs w:val="22"/>
        </w:rPr>
        <w:t xml:space="preserve"> for discussion and resolution.</w:t>
      </w:r>
    </w:p>
    <w:p w14:paraId="01CC7021" w14:textId="77777777" w:rsidR="00824CC8" w:rsidRPr="00DA31D3" w:rsidRDefault="00824CC8" w:rsidP="00CD6243">
      <w:pPr>
        <w:rPr>
          <w:rFonts w:cs="Poppins"/>
          <w:sz w:val="22"/>
          <w:szCs w:val="22"/>
          <w:u w:val="single"/>
        </w:rPr>
      </w:pPr>
    </w:p>
    <w:p w14:paraId="245C22C1" w14:textId="373FC7B3" w:rsidR="00CD6243" w:rsidRPr="00DA31D3" w:rsidRDefault="00824CC8" w:rsidP="00C51C12">
      <w:pPr>
        <w:pStyle w:val="Heading1"/>
        <w:rPr>
          <w:rFonts w:cs="Poppins"/>
        </w:rPr>
      </w:pPr>
      <w:bookmarkStart w:id="15" w:name="_Toc170978337"/>
      <w:bookmarkStart w:id="16" w:name="_Toc174355783"/>
      <w:r w:rsidRPr="00DA31D3">
        <w:rPr>
          <w:rFonts w:cs="Poppins"/>
        </w:rPr>
        <w:t>E</w:t>
      </w:r>
      <w:r w:rsidR="00D8667F" w:rsidRPr="00DA31D3">
        <w:rPr>
          <w:rFonts w:cs="Poppins"/>
        </w:rPr>
        <w:t>nglish as Additional Language (EAL)</w:t>
      </w:r>
      <w:r w:rsidRPr="00DA31D3">
        <w:rPr>
          <w:rFonts w:cs="Poppins"/>
        </w:rPr>
        <w:t xml:space="preserve"> and </w:t>
      </w:r>
      <w:r w:rsidR="00D8667F" w:rsidRPr="00DA31D3">
        <w:rPr>
          <w:rFonts w:cs="Poppins"/>
        </w:rPr>
        <w:t>Special E</w:t>
      </w:r>
      <w:r w:rsidR="00033D14" w:rsidRPr="00DA31D3">
        <w:rPr>
          <w:rFonts w:cs="Poppins"/>
        </w:rPr>
        <w:t>ducational Needs and Disability (</w:t>
      </w:r>
      <w:r w:rsidR="00AB1292" w:rsidRPr="00DA31D3">
        <w:rPr>
          <w:rFonts w:cs="Poppins"/>
        </w:rPr>
        <w:t>SEND</w:t>
      </w:r>
      <w:r w:rsidR="00033D14" w:rsidRPr="00DA31D3">
        <w:rPr>
          <w:rFonts w:cs="Poppins"/>
        </w:rPr>
        <w:t>):</w:t>
      </w:r>
      <w:bookmarkEnd w:id="15"/>
      <w:bookmarkEnd w:id="16"/>
    </w:p>
    <w:p w14:paraId="0D28D0BD" w14:textId="77777777" w:rsidR="00CD6243" w:rsidRPr="00DA31D3" w:rsidRDefault="00CD6243" w:rsidP="00CD6243">
      <w:pPr>
        <w:rPr>
          <w:rFonts w:cs="Poppins"/>
          <w:sz w:val="22"/>
          <w:szCs w:val="22"/>
        </w:rPr>
      </w:pPr>
    </w:p>
    <w:p w14:paraId="28C7FBE6" w14:textId="3480C752" w:rsidR="00824CC8" w:rsidRPr="00DA31D3" w:rsidRDefault="00824CC8" w:rsidP="00CD6243">
      <w:pPr>
        <w:rPr>
          <w:rStyle w:val="Hyperlink"/>
          <w:rFonts w:cs="Poppins"/>
          <w:sz w:val="22"/>
          <w:szCs w:val="22"/>
        </w:rPr>
      </w:pPr>
      <w:r w:rsidRPr="00DA31D3">
        <w:rPr>
          <w:rFonts w:cs="Poppins"/>
          <w:sz w:val="22"/>
          <w:szCs w:val="22"/>
        </w:rPr>
        <w:t xml:space="preserve">The Bell Foundation has some excellent guidance and resources for schools supporting asylum seeking pupils with EAL and SEND needs  - </w:t>
      </w:r>
      <w:hyperlink r:id="rId23" w:history="1">
        <w:r w:rsidRPr="00DA31D3">
          <w:rPr>
            <w:rStyle w:val="Hyperlink"/>
            <w:rFonts w:cs="Poppins"/>
            <w:sz w:val="22"/>
            <w:szCs w:val="22"/>
          </w:rPr>
          <w:t>EAL and SEND: Guidance for Integrated Provision in Schools - The Bell Foundation (bell-foundation.org.uk)</w:t>
        </w:r>
      </w:hyperlink>
    </w:p>
    <w:p w14:paraId="19496971" w14:textId="77777777" w:rsidR="00033D14" w:rsidRPr="00DA31D3" w:rsidRDefault="00033D14" w:rsidP="00CD6243">
      <w:pPr>
        <w:rPr>
          <w:rStyle w:val="Hyperlink"/>
          <w:rFonts w:cs="Poppins"/>
          <w:sz w:val="22"/>
          <w:szCs w:val="22"/>
        </w:rPr>
      </w:pPr>
    </w:p>
    <w:p w14:paraId="413E5F04" w14:textId="2624BEDB" w:rsidR="00033D14" w:rsidRPr="00DA31D3" w:rsidRDefault="00033D14" w:rsidP="00CD6243">
      <w:pPr>
        <w:rPr>
          <w:rFonts w:cs="Poppins"/>
          <w:sz w:val="22"/>
          <w:szCs w:val="22"/>
        </w:rPr>
      </w:pPr>
      <w:r w:rsidRPr="00DA31D3">
        <w:rPr>
          <w:rFonts w:cs="Poppins"/>
          <w:sz w:val="22"/>
          <w:szCs w:val="22"/>
        </w:rPr>
        <w:t>Every local authority has obligations to respond to EAL and SEND needs and as such will have specialist services who should be involved in providing suitable support.</w:t>
      </w:r>
    </w:p>
    <w:p w14:paraId="6DC28A16" w14:textId="77777777" w:rsidR="00824CC8" w:rsidRDefault="00824CC8" w:rsidP="00CD6243">
      <w:pPr>
        <w:rPr>
          <w:rFonts w:cs="Poppins"/>
          <w:sz w:val="22"/>
          <w:szCs w:val="22"/>
        </w:rPr>
      </w:pPr>
    </w:p>
    <w:p w14:paraId="1E90CECD" w14:textId="77777777" w:rsidR="004F0E29" w:rsidRPr="00DA31D3" w:rsidRDefault="004F0E29" w:rsidP="00CD6243">
      <w:pPr>
        <w:rPr>
          <w:rFonts w:cs="Poppins"/>
          <w:sz w:val="22"/>
          <w:szCs w:val="22"/>
        </w:rPr>
      </w:pPr>
    </w:p>
    <w:p w14:paraId="2BD817ED" w14:textId="24DCFD57" w:rsidR="00CD6243" w:rsidRPr="00DA31D3" w:rsidRDefault="00AB1292" w:rsidP="00C51C12">
      <w:pPr>
        <w:pStyle w:val="Heading1"/>
        <w:rPr>
          <w:rFonts w:cs="Poppins"/>
        </w:rPr>
      </w:pPr>
      <w:bookmarkStart w:id="17" w:name="_Toc170978338"/>
      <w:bookmarkStart w:id="18" w:name="_Toc174355784"/>
      <w:r w:rsidRPr="00DA31D3">
        <w:rPr>
          <w:rFonts w:cs="Poppins"/>
        </w:rPr>
        <w:lastRenderedPageBreak/>
        <w:t xml:space="preserve">Free </w:t>
      </w:r>
      <w:r w:rsidR="00F31BF5" w:rsidRPr="00DA31D3">
        <w:rPr>
          <w:rFonts w:cs="Poppins"/>
        </w:rPr>
        <w:t>s</w:t>
      </w:r>
      <w:r w:rsidRPr="00DA31D3">
        <w:rPr>
          <w:rFonts w:cs="Poppins"/>
        </w:rPr>
        <w:t xml:space="preserve">chool </w:t>
      </w:r>
      <w:r w:rsidR="00F31BF5" w:rsidRPr="00DA31D3">
        <w:rPr>
          <w:rFonts w:cs="Poppins"/>
        </w:rPr>
        <w:t>m</w:t>
      </w:r>
      <w:r w:rsidRPr="00DA31D3">
        <w:rPr>
          <w:rFonts w:cs="Poppins"/>
        </w:rPr>
        <w:t>eals</w:t>
      </w:r>
      <w:r w:rsidR="00FE387F" w:rsidRPr="00DA31D3">
        <w:rPr>
          <w:rFonts w:cs="Poppins"/>
        </w:rPr>
        <w:t xml:space="preserve"> &amp; Holiday Activity and Food Programme</w:t>
      </w:r>
      <w:r w:rsidR="00033D14" w:rsidRPr="00DA31D3">
        <w:rPr>
          <w:rFonts w:cs="Poppins"/>
        </w:rPr>
        <w:t>:</w:t>
      </w:r>
      <w:bookmarkEnd w:id="17"/>
      <w:bookmarkEnd w:id="18"/>
    </w:p>
    <w:p w14:paraId="146D1DC2" w14:textId="77777777" w:rsidR="00824CC8" w:rsidRPr="00DA31D3" w:rsidRDefault="00824CC8" w:rsidP="00CD6243">
      <w:pPr>
        <w:rPr>
          <w:rFonts w:cs="Poppins"/>
          <w:sz w:val="22"/>
          <w:szCs w:val="22"/>
          <w:u w:val="single"/>
        </w:rPr>
      </w:pPr>
    </w:p>
    <w:p w14:paraId="40F6A0BB" w14:textId="145D2873" w:rsidR="00C32201" w:rsidRPr="00DA31D3" w:rsidRDefault="00C32201" w:rsidP="00C32201">
      <w:pPr>
        <w:rPr>
          <w:rFonts w:cs="Poppins"/>
          <w:sz w:val="22"/>
          <w:szCs w:val="22"/>
        </w:rPr>
      </w:pPr>
      <w:r w:rsidRPr="00DA31D3">
        <w:rPr>
          <w:rFonts w:cs="Poppins"/>
          <w:sz w:val="22"/>
          <w:szCs w:val="22"/>
        </w:rPr>
        <w:t xml:space="preserve">The Department </w:t>
      </w:r>
      <w:r w:rsidR="00F31BF5" w:rsidRPr="00DA31D3">
        <w:rPr>
          <w:rFonts w:cs="Poppins"/>
          <w:sz w:val="22"/>
          <w:szCs w:val="22"/>
        </w:rPr>
        <w:t>for</w:t>
      </w:r>
      <w:r w:rsidRPr="00DA31D3">
        <w:rPr>
          <w:rFonts w:cs="Poppins"/>
          <w:sz w:val="22"/>
          <w:szCs w:val="22"/>
        </w:rPr>
        <w:t xml:space="preserve"> Education have published new guidance on the provision of free school meals to children from families with </w:t>
      </w:r>
      <w:r w:rsidR="00F31BF5" w:rsidRPr="00DA31D3">
        <w:rPr>
          <w:rFonts w:cs="Poppins"/>
          <w:sz w:val="22"/>
          <w:szCs w:val="22"/>
        </w:rPr>
        <w:t>no recourse to public funds</w:t>
      </w:r>
      <w:r w:rsidRPr="00DA31D3">
        <w:rPr>
          <w:rFonts w:cs="Poppins"/>
          <w:sz w:val="22"/>
          <w:szCs w:val="22"/>
        </w:rPr>
        <w:t xml:space="preserve">. This </w:t>
      </w:r>
      <w:r w:rsidR="00F31BF5" w:rsidRPr="00DA31D3">
        <w:rPr>
          <w:rFonts w:cs="Poppins"/>
          <w:sz w:val="22"/>
          <w:szCs w:val="22"/>
        </w:rPr>
        <w:t>has been update</w:t>
      </w:r>
      <w:r w:rsidR="00033D14" w:rsidRPr="00DA31D3">
        <w:rPr>
          <w:rFonts w:cs="Poppins"/>
          <w:sz w:val="22"/>
          <w:szCs w:val="22"/>
        </w:rPr>
        <w:t>d</w:t>
      </w:r>
      <w:r w:rsidR="00F31BF5" w:rsidRPr="00DA31D3">
        <w:rPr>
          <w:rFonts w:cs="Poppins"/>
          <w:sz w:val="22"/>
          <w:szCs w:val="22"/>
        </w:rPr>
        <w:t xml:space="preserve"> to account for the extension of </w:t>
      </w:r>
      <w:r w:rsidRPr="00DA31D3">
        <w:rPr>
          <w:rFonts w:cs="Poppins"/>
          <w:sz w:val="22"/>
          <w:szCs w:val="22"/>
        </w:rPr>
        <w:t>free school meal provision to this group permanently.</w:t>
      </w:r>
    </w:p>
    <w:p w14:paraId="5080F1D6" w14:textId="77777777" w:rsidR="00C32201" w:rsidRPr="00DA31D3" w:rsidRDefault="00C32201" w:rsidP="00C32201">
      <w:pPr>
        <w:rPr>
          <w:rFonts w:cs="Poppins"/>
          <w:i/>
          <w:iCs/>
          <w:sz w:val="22"/>
          <w:szCs w:val="22"/>
        </w:rPr>
      </w:pPr>
    </w:p>
    <w:p w14:paraId="7DCA78A7" w14:textId="77777777" w:rsidR="00C32201" w:rsidRPr="00DA31D3" w:rsidRDefault="00316A6E" w:rsidP="00C32201">
      <w:pPr>
        <w:rPr>
          <w:rFonts w:cs="Poppins"/>
          <w:sz w:val="22"/>
          <w:szCs w:val="22"/>
        </w:rPr>
      </w:pPr>
      <w:hyperlink r:id="rId24" w:history="1">
        <w:r w:rsidR="00C32201" w:rsidRPr="00DA31D3">
          <w:rPr>
            <w:rStyle w:val="Hyperlink"/>
            <w:rFonts w:cs="Poppins"/>
            <w:sz w:val="22"/>
            <w:szCs w:val="22"/>
          </w:rPr>
          <w:t>https://www.gov.uk/government/publications/free-school-meals-guidance-for-schools-and-local-authorities/providing-free-school-meals-to-families-with-no-recourse-to-public-funds-nrpf</w:t>
        </w:r>
      </w:hyperlink>
    </w:p>
    <w:p w14:paraId="6909A8CB" w14:textId="77777777" w:rsidR="00824CC8" w:rsidRPr="00DA31D3" w:rsidRDefault="00824CC8" w:rsidP="00824CC8">
      <w:pPr>
        <w:rPr>
          <w:rFonts w:cs="Poppins"/>
          <w:sz w:val="22"/>
          <w:szCs w:val="22"/>
        </w:rPr>
      </w:pPr>
    </w:p>
    <w:p w14:paraId="61BA01A6" w14:textId="6ABE31DD" w:rsidR="00824CC8" w:rsidRPr="00DA31D3" w:rsidRDefault="00824CC8" w:rsidP="00824CC8">
      <w:pPr>
        <w:rPr>
          <w:rFonts w:cs="Poppins"/>
          <w:sz w:val="22"/>
          <w:szCs w:val="22"/>
        </w:rPr>
      </w:pPr>
      <w:r w:rsidRPr="00DA31D3">
        <w:rPr>
          <w:rFonts w:cs="Poppins"/>
          <w:sz w:val="22"/>
          <w:szCs w:val="22"/>
        </w:rPr>
        <w:t>While an application for free school meals is underway, Mears are able to provide packed lunches for those who reside in fully catered accommodation (</w:t>
      </w:r>
      <w:r w:rsidR="00033D14" w:rsidRPr="00DA31D3">
        <w:rPr>
          <w:rFonts w:cs="Poppins"/>
          <w:sz w:val="22"/>
          <w:szCs w:val="22"/>
        </w:rPr>
        <w:t>Initial Accommodation</w:t>
      </w:r>
      <w:r w:rsidRPr="00DA31D3">
        <w:rPr>
          <w:rFonts w:cs="Poppins"/>
          <w:sz w:val="22"/>
          <w:szCs w:val="22"/>
        </w:rPr>
        <w:t xml:space="preserve"> and some contingency sites). This does not apply to those in self-catered accommodation including dispersed properties. </w:t>
      </w:r>
    </w:p>
    <w:p w14:paraId="02319566" w14:textId="77777777" w:rsidR="00FE387F" w:rsidRPr="00DA31D3" w:rsidRDefault="00FE387F" w:rsidP="00824CC8">
      <w:pPr>
        <w:rPr>
          <w:rFonts w:cs="Poppins"/>
          <w:sz w:val="22"/>
          <w:szCs w:val="22"/>
        </w:rPr>
      </w:pPr>
    </w:p>
    <w:p w14:paraId="17C2DD31" w14:textId="22C0C02D" w:rsidR="00FE387F" w:rsidRPr="00DA31D3" w:rsidRDefault="00FE387F" w:rsidP="00824CC8">
      <w:pPr>
        <w:rPr>
          <w:rFonts w:cs="Poppins"/>
          <w:sz w:val="22"/>
          <w:szCs w:val="22"/>
        </w:rPr>
      </w:pPr>
      <w:r w:rsidRPr="00DA31D3">
        <w:rPr>
          <w:rFonts w:cs="Poppins"/>
          <w:sz w:val="22"/>
          <w:szCs w:val="22"/>
        </w:rPr>
        <w:t xml:space="preserve">Children who are entitled to </w:t>
      </w:r>
      <w:r w:rsidR="00F31BF5" w:rsidRPr="00DA31D3">
        <w:rPr>
          <w:rFonts w:cs="Poppins"/>
          <w:sz w:val="22"/>
          <w:szCs w:val="22"/>
        </w:rPr>
        <w:t>f</w:t>
      </w:r>
      <w:r w:rsidRPr="00DA31D3">
        <w:rPr>
          <w:rFonts w:cs="Poppins"/>
          <w:sz w:val="22"/>
          <w:szCs w:val="22"/>
        </w:rPr>
        <w:t xml:space="preserve">ree </w:t>
      </w:r>
      <w:r w:rsidR="00F31BF5" w:rsidRPr="00DA31D3">
        <w:rPr>
          <w:rFonts w:cs="Poppins"/>
          <w:sz w:val="22"/>
          <w:szCs w:val="22"/>
        </w:rPr>
        <w:t>s</w:t>
      </w:r>
      <w:r w:rsidRPr="00DA31D3">
        <w:rPr>
          <w:rFonts w:cs="Poppins"/>
          <w:sz w:val="22"/>
          <w:szCs w:val="22"/>
        </w:rPr>
        <w:t xml:space="preserve">chool </w:t>
      </w:r>
      <w:r w:rsidR="00F31BF5" w:rsidRPr="00DA31D3">
        <w:rPr>
          <w:rFonts w:cs="Poppins"/>
          <w:sz w:val="22"/>
          <w:szCs w:val="22"/>
        </w:rPr>
        <w:t>m</w:t>
      </w:r>
      <w:r w:rsidRPr="00DA31D3">
        <w:rPr>
          <w:rFonts w:cs="Poppins"/>
          <w:sz w:val="22"/>
          <w:szCs w:val="22"/>
        </w:rPr>
        <w:t xml:space="preserve">eals can also access the Holiday Activity and Food Programme - </w:t>
      </w:r>
      <w:hyperlink r:id="rId25" w:history="1">
        <w:r w:rsidRPr="00DA31D3">
          <w:rPr>
            <w:rStyle w:val="Hyperlink"/>
            <w:rFonts w:cs="Poppins"/>
            <w:sz w:val="22"/>
            <w:szCs w:val="22"/>
          </w:rPr>
          <w:t>Holiday activities and food programme 2023 - GOV.UK (www.gov.uk)</w:t>
        </w:r>
      </w:hyperlink>
    </w:p>
    <w:p w14:paraId="36B7EF7C" w14:textId="77777777" w:rsidR="00442223" w:rsidRDefault="00442223" w:rsidP="00442223">
      <w:pPr>
        <w:rPr>
          <w:rFonts w:cs="Poppins"/>
          <w:sz w:val="22"/>
          <w:szCs w:val="22"/>
        </w:rPr>
      </w:pPr>
    </w:p>
    <w:p w14:paraId="122E6190" w14:textId="31DF195D" w:rsidR="00683839" w:rsidRDefault="00683839" w:rsidP="00442223">
      <w:pPr>
        <w:rPr>
          <w:rFonts w:cs="Poppins"/>
          <w:sz w:val="22"/>
          <w:szCs w:val="22"/>
        </w:rPr>
      </w:pPr>
      <w:r w:rsidRPr="004F0E29">
        <w:rPr>
          <w:rFonts w:cs="Poppins"/>
          <w:sz w:val="22"/>
          <w:szCs w:val="22"/>
        </w:rPr>
        <w:t xml:space="preserve">Schools and local authorities are not able to use the eligibility checking system (ECS) to confirm eligibility for these families as the family will not be in receipt of Universal Credit or legacy benefits.” </w:t>
      </w:r>
      <w:hyperlink r:id="rId26" w:history="1">
        <w:r w:rsidRPr="004F0E29">
          <w:rPr>
            <w:rFonts w:cs="Poppins"/>
            <w:sz w:val="22"/>
            <w:szCs w:val="22"/>
          </w:rPr>
          <w:t>Providing free school meals to families with no recourse to public funds (NRPF) - GOV.UK (www.gov.uk)</w:t>
        </w:r>
      </w:hyperlink>
      <w:r w:rsidRPr="004F0E29">
        <w:rPr>
          <w:rFonts w:cs="Poppins"/>
          <w:sz w:val="22"/>
          <w:szCs w:val="22"/>
        </w:rPr>
        <w:t xml:space="preserve">  Because of this reason, asylum seeking children will not show up on the list as being entitled to the services, and it is therefore up to the decision of the individual providers of the various activities being run.</w:t>
      </w:r>
    </w:p>
    <w:p w14:paraId="36EAC5EB" w14:textId="77777777" w:rsidR="004F0E29" w:rsidRDefault="004F0E29" w:rsidP="00442223">
      <w:pPr>
        <w:rPr>
          <w:rFonts w:cs="Poppins"/>
          <w:sz w:val="22"/>
          <w:szCs w:val="22"/>
        </w:rPr>
      </w:pPr>
    </w:p>
    <w:p w14:paraId="00821CED" w14:textId="54E57D9F" w:rsidR="00442223" w:rsidRPr="00DA31D3" w:rsidRDefault="00AB1292" w:rsidP="00C51C12">
      <w:pPr>
        <w:pStyle w:val="Heading1"/>
        <w:rPr>
          <w:rFonts w:cs="Poppins"/>
        </w:rPr>
      </w:pPr>
      <w:bookmarkStart w:id="19" w:name="_Toc170978339"/>
      <w:bookmarkStart w:id="20" w:name="_Toc174355785"/>
      <w:r w:rsidRPr="00DA31D3">
        <w:rPr>
          <w:rFonts w:cs="Poppins"/>
        </w:rPr>
        <w:t>Additional considerations</w:t>
      </w:r>
      <w:r w:rsidR="00033D14" w:rsidRPr="00DA31D3">
        <w:rPr>
          <w:rFonts w:cs="Poppins"/>
        </w:rPr>
        <w:t>:</w:t>
      </w:r>
      <w:bookmarkEnd w:id="19"/>
      <w:bookmarkEnd w:id="20"/>
    </w:p>
    <w:p w14:paraId="42EA549E" w14:textId="77777777" w:rsidR="00033D14" w:rsidRPr="00DA31D3" w:rsidRDefault="00033D14" w:rsidP="00442223">
      <w:pPr>
        <w:rPr>
          <w:rFonts w:cs="Poppins"/>
          <w:b/>
          <w:bCs/>
          <w:sz w:val="22"/>
          <w:szCs w:val="22"/>
        </w:rPr>
      </w:pPr>
    </w:p>
    <w:p w14:paraId="32A4FC60" w14:textId="2BB48516" w:rsidR="00CD6243" w:rsidRPr="00DA31D3" w:rsidRDefault="00AB1292" w:rsidP="00C66DDB">
      <w:pPr>
        <w:pStyle w:val="ListParagraph"/>
        <w:numPr>
          <w:ilvl w:val="0"/>
          <w:numId w:val="28"/>
        </w:numPr>
        <w:rPr>
          <w:rFonts w:cs="Poppins"/>
          <w:sz w:val="22"/>
          <w:szCs w:val="22"/>
        </w:rPr>
      </w:pPr>
      <w:r w:rsidRPr="00DA31D3">
        <w:rPr>
          <w:rFonts w:cs="Poppins"/>
          <w:sz w:val="22"/>
          <w:szCs w:val="22"/>
        </w:rPr>
        <w:t>Transport to school</w:t>
      </w:r>
      <w:r w:rsidR="009B5720" w:rsidRPr="00DA31D3">
        <w:rPr>
          <w:rFonts w:cs="Poppins"/>
          <w:sz w:val="22"/>
          <w:szCs w:val="22"/>
        </w:rPr>
        <w:t xml:space="preserve"> – local policies should apply. Families may be able to access hardship funds through appeals processes.</w:t>
      </w:r>
      <w:r w:rsidR="00683839">
        <w:rPr>
          <w:rFonts w:cs="Poppins"/>
          <w:sz w:val="22"/>
          <w:szCs w:val="22"/>
        </w:rPr>
        <w:t xml:space="preserve"> </w:t>
      </w:r>
      <w:r w:rsidR="00683839" w:rsidRPr="004F0E29">
        <w:rPr>
          <w:rFonts w:cs="Poppins"/>
          <w:sz w:val="22"/>
          <w:szCs w:val="22"/>
        </w:rPr>
        <w:t xml:space="preserve">Some Local Authorities may provide children with a free bus pass depending on the distance between home and school. Additionally, 16 – </w:t>
      </w:r>
      <w:proofErr w:type="gramStart"/>
      <w:r w:rsidR="00683839" w:rsidRPr="004F0E29">
        <w:rPr>
          <w:rFonts w:cs="Poppins"/>
          <w:sz w:val="22"/>
          <w:szCs w:val="22"/>
        </w:rPr>
        <w:t>18 year olds</w:t>
      </w:r>
      <w:proofErr w:type="gramEnd"/>
      <w:r w:rsidR="00683839" w:rsidRPr="004F0E29">
        <w:rPr>
          <w:rFonts w:cs="Poppins"/>
          <w:sz w:val="22"/>
          <w:szCs w:val="22"/>
        </w:rPr>
        <w:t xml:space="preserve"> in South Yorkshire are usually entitled to a 16 – 18 Zoom Travel pass which reduces the fare.</w:t>
      </w:r>
    </w:p>
    <w:p w14:paraId="16AD6B22" w14:textId="77777777" w:rsidR="00033D14" w:rsidRPr="00DA31D3" w:rsidRDefault="00033D14" w:rsidP="00033D14">
      <w:pPr>
        <w:pStyle w:val="ListParagraph"/>
        <w:rPr>
          <w:rFonts w:cs="Poppins"/>
          <w:sz w:val="22"/>
          <w:szCs w:val="22"/>
        </w:rPr>
      </w:pPr>
    </w:p>
    <w:p w14:paraId="1C3A51A1" w14:textId="004C4CDA" w:rsidR="00AB1292" w:rsidRPr="00DA31D3" w:rsidRDefault="00AB1292" w:rsidP="00C66DDB">
      <w:pPr>
        <w:pStyle w:val="ListParagraph"/>
        <w:numPr>
          <w:ilvl w:val="0"/>
          <w:numId w:val="28"/>
        </w:numPr>
        <w:rPr>
          <w:rFonts w:cs="Poppins"/>
          <w:sz w:val="22"/>
          <w:szCs w:val="22"/>
        </w:rPr>
      </w:pPr>
      <w:r w:rsidRPr="00DA31D3">
        <w:rPr>
          <w:rFonts w:cs="Poppins"/>
          <w:sz w:val="22"/>
          <w:szCs w:val="22"/>
        </w:rPr>
        <w:t>School uniforms &amp; sundry equipment</w:t>
      </w:r>
      <w:r w:rsidR="009B5720" w:rsidRPr="00DA31D3">
        <w:rPr>
          <w:rFonts w:cs="Poppins"/>
          <w:sz w:val="22"/>
          <w:szCs w:val="22"/>
        </w:rPr>
        <w:t xml:space="preserve"> – asylum seekers have very limited financial resources, so consideration should be given to supporting them access school uniforms and other sundries including bags and stationery. The voluntary sector may be able to support with this.</w:t>
      </w:r>
    </w:p>
    <w:p w14:paraId="5F53A083" w14:textId="77777777" w:rsidR="00CD6243" w:rsidRDefault="00CD6243" w:rsidP="009F7B3D">
      <w:pPr>
        <w:rPr>
          <w:rFonts w:cs="Poppins"/>
          <w:b/>
          <w:bCs/>
          <w:sz w:val="22"/>
          <w:szCs w:val="22"/>
        </w:rPr>
      </w:pPr>
    </w:p>
    <w:p w14:paraId="324708E3" w14:textId="77777777" w:rsidR="004F0E29" w:rsidRDefault="004F0E29" w:rsidP="009F7B3D">
      <w:pPr>
        <w:rPr>
          <w:rFonts w:cs="Poppins"/>
          <w:b/>
          <w:bCs/>
          <w:sz w:val="22"/>
          <w:szCs w:val="22"/>
        </w:rPr>
      </w:pPr>
    </w:p>
    <w:p w14:paraId="01BB93FE" w14:textId="77777777" w:rsidR="004F0E29" w:rsidRPr="00DA31D3" w:rsidRDefault="004F0E29" w:rsidP="009F7B3D">
      <w:pPr>
        <w:rPr>
          <w:rFonts w:cs="Poppins"/>
          <w:b/>
          <w:bCs/>
          <w:sz w:val="22"/>
          <w:szCs w:val="22"/>
        </w:rPr>
      </w:pPr>
    </w:p>
    <w:p w14:paraId="1E0917D9" w14:textId="1A961F6D" w:rsidR="00442223" w:rsidRPr="00DA31D3" w:rsidRDefault="00824CC8" w:rsidP="00C51C12">
      <w:pPr>
        <w:pStyle w:val="Heading1"/>
        <w:rPr>
          <w:rFonts w:cs="Poppins"/>
        </w:rPr>
      </w:pPr>
      <w:bookmarkStart w:id="21" w:name="_Toc170978340"/>
      <w:bookmarkStart w:id="22" w:name="_Toc174355786"/>
      <w:r w:rsidRPr="00DA31D3">
        <w:rPr>
          <w:rFonts w:cs="Poppins"/>
        </w:rPr>
        <w:lastRenderedPageBreak/>
        <w:t>Additional resources</w:t>
      </w:r>
      <w:bookmarkEnd w:id="21"/>
      <w:bookmarkEnd w:id="22"/>
    </w:p>
    <w:p w14:paraId="1BD84DE0" w14:textId="77777777" w:rsidR="00824CC8" w:rsidRPr="00DA31D3" w:rsidRDefault="00824CC8" w:rsidP="00442223">
      <w:pPr>
        <w:rPr>
          <w:rFonts w:cs="Poppins"/>
          <w:b/>
          <w:bCs/>
          <w:sz w:val="22"/>
          <w:szCs w:val="22"/>
        </w:rPr>
      </w:pPr>
    </w:p>
    <w:p w14:paraId="5C7666B3" w14:textId="15AE8429" w:rsidR="00824CC8" w:rsidRPr="00DA31D3" w:rsidRDefault="00824CC8" w:rsidP="00A633AB">
      <w:pPr>
        <w:pStyle w:val="ListParagraph"/>
        <w:numPr>
          <w:ilvl w:val="0"/>
          <w:numId w:val="31"/>
        </w:numPr>
        <w:rPr>
          <w:rFonts w:cs="Poppins"/>
          <w:sz w:val="22"/>
          <w:szCs w:val="22"/>
        </w:rPr>
      </w:pPr>
      <w:r w:rsidRPr="00DA31D3">
        <w:rPr>
          <w:rFonts w:cs="Poppins"/>
          <w:sz w:val="22"/>
          <w:szCs w:val="22"/>
        </w:rPr>
        <w:t xml:space="preserve">The Bell Foundation </w:t>
      </w:r>
      <w:hyperlink r:id="rId27" w:history="1">
        <w:r w:rsidRPr="00DA31D3">
          <w:rPr>
            <w:rStyle w:val="Hyperlink"/>
            <w:rFonts w:cs="Poppins"/>
            <w:sz w:val="22"/>
            <w:szCs w:val="22"/>
          </w:rPr>
          <w:t>Refugees and Asylum Seekers - The Bell Foundation (bell-foundation.org.uk)</w:t>
        </w:r>
      </w:hyperlink>
    </w:p>
    <w:p w14:paraId="6C86C671" w14:textId="77777777" w:rsidR="00824CC8" w:rsidRPr="00DA31D3" w:rsidRDefault="00824CC8" w:rsidP="00442223">
      <w:pPr>
        <w:rPr>
          <w:rFonts w:cs="Poppins"/>
          <w:sz w:val="22"/>
          <w:szCs w:val="22"/>
        </w:rPr>
      </w:pPr>
    </w:p>
    <w:p w14:paraId="564D59E9" w14:textId="061215FE" w:rsidR="00824CC8" w:rsidRPr="00DA31D3" w:rsidRDefault="00824CC8" w:rsidP="00A633AB">
      <w:pPr>
        <w:pStyle w:val="ListParagraph"/>
        <w:numPr>
          <w:ilvl w:val="0"/>
          <w:numId w:val="31"/>
        </w:numPr>
        <w:rPr>
          <w:rFonts w:cs="Poppins"/>
          <w:sz w:val="22"/>
          <w:szCs w:val="22"/>
        </w:rPr>
      </w:pPr>
      <w:r w:rsidRPr="00DA31D3">
        <w:rPr>
          <w:rFonts w:cs="Poppins"/>
          <w:sz w:val="22"/>
          <w:szCs w:val="22"/>
        </w:rPr>
        <w:t xml:space="preserve">Schools of Sanctuary - </w:t>
      </w:r>
      <w:hyperlink r:id="rId28" w:history="1">
        <w:r w:rsidRPr="00DA31D3">
          <w:rPr>
            <w:rStyle w:val="Hyperlink"/>
            <w:rFonts w:cs="Poppins"/>
            <w:sz w:val="22"/>
            <w:szCs w:val="22"/>
          </w:rPr>
          <w:t>Home - Schools of Sanctuary (cityofsanctuary.org)</w:t>
        </w:r>
      </w:hyperlink>
    </w:p>
    <w:p w14:paraId="5276C604" w14:textId="77777777" w:rsidR="00824CC8" w:rsidRPr="00DA31D3" w:rsidRDefault="00824CC8" w:rsidP="00442223">
      <w:pPr>
        <w:rPr>
          <w:rFonts w:cs="Poppins"/>
          <w:b/>
          <w:bCs/>
          <w:sz w:val="22"/>
          <w:szCs w:val="22"/>
        </w:rPr>
      </w:pPr>
    </w:p>
    <w:p w14:paraId="17FDA61A" w14:textId="77777777" w:rsidR="00824CC8" w:rsidRPr="00DA31D3" w:rsidRDefault="00824CC8" w:rsidP="00442223">
      <w:pPr>
        <w:rPr>
          <w:rFonts w:cs="Poppins"/>
          <w:b/>
          <w:bCs/>
          <w:sz w:val="22"/>
          <w:szCs w:val="22"/>
        </w:rPr>
      </w:pPr>
    </w:p>
    <w:p w14:paraId="6D9BBC49" w14:textId="77777777" w:rsidR="005D6C91" w:rsidRPr="00DA31D3" w:rsidRDefault="005D6C91" w:rsidP="00C51C12">
      <w:pPr>
        <w:pStyle w:val="Heading1"/>
        <w:rPr>
          <w:rFonts w:cs="Poppins"/>
        </w:rPr>
      </w:pPr>
      <w:bookmarkStart w:id="23" w:name="_Toc170978341"/>
      <w:bookmarkStart w:id="24" w:name="_Toc174355787"/>
      <w:r w:rsidRPr="00DA31D3">
        <w:rPr>
          <w:rFonts w:cs="Poppins"/>
        </w:rPr>
        <w:t>About this briefing</w:t>
      </w:r>
      <w:bookmarkEnd w:id="23"/>
      <w:bookmarkEnd w:id="24"/>
    </w:p>
    <w:p w14:paraId="0A9321AD" w14:textId="024770CF" w:rsidR="000A4F92" w:rsidRPr="00DA31D3" w:rsidRDefault="000A4F92" w:rsidP="005D6C91">
      <w:pPr>
        <w:widowControl w:val="0"/>
        <w:shd w:val="clear" w:color="auto" w:fill="FFFFFF" w:themeFill="background1"/>
        <w:spacing w:after="240"/>
        <w:rPr>
          <w:rFonts w:cs="Poppins"/>
          <w:sz w:val="22"/>
          <w:szCs w:val="22"/>
        </w:rPr>
      </w:pPr>
      <w:r w:rsidRPr="00DA31D3">
        <w:rPr>
          <w:rFonts w:cs="Poppins"/>
          <w:sz w:val="22"/>
          <w:szCs w:val="22"/>
        </w:rPr>
        <w:t xml:space="preserve">This briefing was prepared by </w:t>
      </w:r>
      <w:r w:rsidR="009502DB" w:rsidRPr="00DA31D3">
        <w:rPr>
          <w:rFonts w:cs="Poppins"/>
          <w:sz w:val="22"/>
          <w:szCs w:val="22"/>
        </w:rPr>
        <w:t>Vicky Mulhern</w:t>
      </w:r>
      <w:r w:rsidR="00D41E92" w:rsidRPr="00DA31D3">
        <w:rPr>
          <w:rFonts w:cs="Poppins"/>
          <w:sz w:val="22"/>
          <w:szCs w:val="22"/>
        </w:rPr>
        <w:t xml:space="preserve"> </w:t>
      </w:r>
      <w:r w:rsidR="00CD6243" w:rsidRPr="00DA31D3">
        <w:rPr>
          <w:rFonts w:cs="Poppins"/>
          <w:sz w:val="22"/>
          <w:szCs w:val="22"/>
        </w:rPr>
        <w:t xml:space="preserve">in </w:t>
      </w:r>
      <w:r w:rsidR="00AB1292" w:rsidRPr="00DA31D3">
        <w:rPr>
          <w:rFonts w:cs="Poppins"/>
          <w:sz w:val="22"/>
          <w:szCs w:val="22"/>
        </w:rPr>
        <w:t xml:space="preserve">July </w:t>
      </w:r>
      <w:r w:rsidR="00CD6243" w:rsidRPr="00DA31D3">
        <w:rPr>
          <w:rFonts w:cs="Poppins"/>
          <w:sz w:val="22"/>
          <w:szCs w:val="22"/>
        </w:rPr>
        <w:t>2024</w:t>
      </w:r>
    </w:p>
    <w:p w14:paraId="497FA5B7" w14:textId="77777777" w:rsidR="00650387" w:rsidRPr="00DA31D3" w:rsidRDefault="000A4F92" w:rsidP="00FC088F">
      <w:pPr>
        <w:widowControl w:val="0"/>
        <w:shd w:val="clear" w:color="auto" w:fill="FFFFFF" w:themeFill="background1"/>
        <w:spacing w:after="240"/>
        <w:rPr>
          <w:rFonts w:cs="Poppins"/>
          <w:sz w:val="22"/>
          <w:szCs w:val="22"/>
        </w:rPr>
      </w:pPr>
      <w:r w:rsidRPr="00DA31D3">
        <w:rPr>
          <w:rFonts w:cs="Poppins"/>
          <w:sz w:val="22"/>
          <w:szCs w:val="22"/>
        </w:rPr>
        <w:t xml:space="preserve">For further information, contact us at </w:t>
      </w:r>
      <w:hyperlink r:id="rId29" w:history="1">
        <w:r w:rsidRPr="00DA31D3">
          <w:rPr>
            <w:rStyle w:val="Hyperlink"/>
            <w:rFonts w:cs="Poppins"/>
            <w:sz w:val="22"/>
            <w:szCs w:val="22"/>
          </w:rPr>
          <w:t>admin@migrationyorkshire.org.uk</w:t>
        </w:r>
      </w:hyperlink>
    </w:p>
    <w:sectPr w:rsidR="00650387" w:rsidRPr="00DA31D3" w:rsidSect="009B50B5">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9416" w14:textId="77777777" w:rsidR="00091E66" w:rsidRDefault="00091E66" w:rsidP="009B50B5">
      <w:r>
        <w:separator/>
      </w:r>
    </w:p>
  </w:endnote>
  <w:endnote w:type="continuationSeparator" w:id="0">
    <w:p w14:paraId="414B185E" w14:textId="77777777" w:rsidR="00091E66" w:rsidRDefault="00091E66" w:rsidP="009B50B5">
      <w:r>
        <w:continuationSeparator/>
      </w:r>
    </w:p>
  </w:endnote>
  <w:endnote w:type="continuationNotice" w:id="1">
    <w:p w14:paraId="10C45F58" w14:textId="77777777" w:rsidR="00091E66" w:rsidRDefault="00091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B7BB"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543B2" w14:textId="77777777" w:rsidR="005F54F2" w:rsidRDefault="005F54F2" w:rsidP="00DA6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103" w14:textId="77777777" w:rsidR="005F54F2" w:rsidRDefault="005F54F2" w:rsidP="006F0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6FC">
      <w:rPr>
        <w:rStyle w:val="PageNumber"/>
        <w:noProof/>
      </w:rPr>
      <w:t>1</w:t>
    </w:r>
    <w:r>
      <w:rPr>
        <w:rStyle w:val="PageNumber"/>
      </w:rPr>
      <w:fldChar w:fldCharType="end"/>
    </w:r>
  </w:p>
  <w:p w14:paraId="4B36AB50" w14:textId="77777777" w:rsidR="005F54F2" w:rsidRDefault="005F54F2" w:rsidP="00DA6D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D340" w14:textId="77777777" w:rsidR="00E27CD4" w:rsidRDefault="00E27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BFE4" w14:textId="77777777" w:rsidR="00091E66" w:rsidRDefault="00091E66" w:rsidP="009B50B5">
      <w:r>
        <w:separator/>
      </w:r>
    </w:p>
  </w:footnote>
  <w:footnote w:type="continuationSeparator" w:id="0">
    <w:p w14:paraId="6CA416C9" w14:textId="77777777" w:rsidR="00091E66" w:rsidRDefault="00091E66" w:rsidP="009B50B5">
      <w:r>
        <w:continuationSeparator/>
      </w:r>
    </w:p>
  </w:footnote>
  <w:footnote w:type="continuationNotice" w:id="1">
    <w:p w14:paraId="3905C121" w14:textId="77777777" w:rsidR="00091E66" w:rsidRDefault="00091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5FBA" w14:textId="48A276BB" w:rsidR="00E27CD4" w:rsidRDefault="00E27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483A" w14:textId="1BB1BA67" w:rsidR="00E27CD4" w:rsidRDefault="00E27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D4E" w14:textId="638035F2" w:rsidR="00E27CD4" w:rsidRDefault="00E27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BAF9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BE8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8A07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2D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6E0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AF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DA1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AA4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72A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6D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94191"/>
    <w:multiLevelType w:val="hybridMultilevel"/>
    <w:tmpl w:val="3CDAD0C2"/>
    <w:lvl w:ilvl="0" w:tplc="08090001">
      <w:start w:val="1"/>
      <w:numFmt w:val="bullet"/>
      <w:lvlText w:val=""/>
      <w:lvlJc w:val="left"/>
      <w:pPr>
        <w:ind w:left="720" w:hanging="360"/>
      </w:pPr>
      <w:rPr>
        <w:rFonts w:ascii="Symbol" w:hAnsi="Symbol" w:hint="default"/>
      </w:rPr>
    </w:lvl>
    <w:lvl w:ilvl="1" w:tplc="43CC5B4A">
      <w:numFmt w:val="bullet"/>
      <w:lvlText w:val="-"/>
      <w:lvlJc w:val="left"/>
      <w:pPr>
        <w:ind w:left="1440" w:hanging="360"/>
      </w:pPr>
      <w:rPr>
        <w:rFonts w:ascii="Poppins" w:eastAsia="Calibri" w:hAnsi="Poppins" w:cs="Poppin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B36A07"/>
    <w:multiLevelType w:val="hybridMultilevel"/>
    <w:tmpl w:val="FAC895EA"/>
    <w:lvl w:ilvl="0" w:tplc="9602625A">
      <w:start w:val="1"/>
      <w:numFmt w:val="decimal"/>
      <w:lvlText w:val="%1."/>
      <w:lvlJc w:val="left"/>
      <w:pPr>
        <w:tabs>
          <w:tab w:val="num" w:pos="567"/>
        </w:tabs>
        <w:ind w:left="567" w:hanging="567"/>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C8172C"/>
    <w:multiLevelType w:val="hybridMultilevel"/>
    <w:tmpl w:val="571E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41F6D"/>
    <w:multiLevelType w:val="hybridMultilevel"/>
    <w:tmpl w:val="187A6C3E"/>
    <w:lvl w:ilvl="0" w:tplc="08090001">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802A48"/>
    <w:multiLevelType w:val="hybridMultilevel"/>
    <w:tmpl w:val="8B80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6670"/>
    <w:multiLevelType w:val="hybridMultilevel"/>
    <w:tmpl w:val="5BDA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2D0C43"/>
    <w:multiLevelType w:val="hybridMultilevel"/>
    <w:tmpl w:val="1F94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1366C"/>
    <w:multiLevelType w:val="hybridMultilevel"/>
    <w:tmpl w:val="FDC07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6233E1"/>
    <w:multiLevelType w:val="hybridMultilevel"/>
    <w:tmpl w:val="DB4A5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6B6C49"/>
    <w:multiLevelType w:val="hybridMultilevel"/>
    <w:tmpl w:val="FECED418"/>
    <w:lvl w:ilvl="0" w:tplc="08090001">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C825F36"/>
    <w:multiLevelType w:val="hybridMultilevel"/>
    <w:tmpl w:val="E214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7431CD"/>
    <w:multiLevelType w:val="hybridMultilevel"/>
    <w:tmpl w:val="1DFA45CE"/>
    <w:lvl w:ilvl="0" w:tplc="08090001">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BBD311F"/>
    <w:multiLevelType w:val="hybridMultilevel"/>
    <w:tmpl w:val="7D00C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C26BA6"/>
    <w:multiLevelType w:val="hybridMultilevel"/>
    <w:tmpl w:val="D8D8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14EC1"/>
    <w:multiLevelType w:val="hybridMultilevel"/>
    <w:tmpl w:val="2B5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23119"/>
    <w:multiLevelType w:val="hybridMultilevel"/>
    <w:tmpl w:val="D8DCEF0C"/>
    <w:lvl w:ilvl="0" w:tplc="08090001">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CC6AD1"/>
    <w:multiLevelType w:val="hybridMultilevel"/>
    <w:tmpl w:val="3412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16AA3"/>
    <w:multiLevelType w:val="hybridMultilevel"/>
    <w:tmpl w:val="6FDA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6569D"/>
    <w:multiLevelType w:val="hybridMultilevel"/>
    <w:tmpl w:val="E3C8135C"/>
    <w:lvl w:ilvl="0" w:tplc="0809000F">
      <w:start w:val="1"/>
      <w:numFmt w:val="decimal"/>
      <w:lvlText w:val="%1."/>
      <w:lvlJc w:val="left"/>
      <w:pPr>
        <w:tabs>
          <w:tab w:val="num" w:pos="567"/>
        </w:tabs>
        <w:ind w:left="567" w:hanging="567"/>
      </w:pPr>
      <w:rPr>
        <w:rFont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76BA1F42"/>
    <w:multiLevelType w:val="hybridMultilevel"/>
    <w:tmpl w:val="A832F5F4"/>
    <w:lvl w:ilvl="0" w:tplc="567C6B24">
      <w:start w:val="1"/>
      <w:numFmt w:val="bullet"/>
      <w:lvlText w:val=""/>
      <w:lvlJc w:val="left"/>
      <w:pPr>
        <w:ind w:left="720" w:hanging="360"/>
      </w:pPr>
      <w:rPr>
        <w:rFonts w:ascii="Symbol" w:hAnsi="Symbol"/>
      </w:rPr>
    </w:lvl>
    <w:lvl w:ilvl="1" w:tplc="A0682C9A">
      <w:start w:val="1"/>
      <w:numFmt w:val="bullet"/>
      <w:lvlText w:val=""/>
      <w:lvlJc w:val="left"/>
      <w:pPr>
        <w:ind w:left="720" w:hanging="360"/>
      </w:pPr>
      <w:rPr>
        <w:rFonts w:ascii="Symbol" w:hAnsi="Symbol"/>
      </w:rPr>
    </w:lvl>
    <w:lvl w:ilvl="2" w:tplc="7E9238E6">
      <w:start w:val="1"/>
      <w:numFmt w:val="bullet"/>
      <w:lvlText w:val=""/>
      <w:lvlJc w:val="left"/>
      <w:pPr>
        <w:ind w:left="720" w:hanging="360"/>
      </w:pPr>
      <w:rPr>
        <w:rFonts w:ascii="Symbol" w:hAnsi="Symbol"/>
      </w:rPr>
    </w:lvl>
    <w:lvl w:ilvl="3" w:tplc="3380133A">
      <w:start w:val="1"/>
      <w:numFmt w:val="bullet"/>
      <w:lvlText w:val=""/>
      <w:lvlJc w:val="left"/>
      <w:pPr>
        <w:ind w:left="720" w:hanging="360"/>
      </w:pPr>
      <w:rPr>
        <w:rFonts w:ascii="Symbol" w:hAnsi="Symbol"/>
      </w:rPr>
    </w:lvl>
    <w:lvl w:ilvl="4" w:tplc="17821CD0">
      <w:start w:val="1"/>
      <w:numFmt w:val="bullet"/>
      <w:lvlText w:val=""/>
      <w:lvlJc w:val="left"/>
      <w:pPr>
        <w:ind w:left="720" w:hanging="360"/>
      </w:pPr>
      <w:rPr>
        <w:rFonts w:ascii="Symbol" w:hAnsi="Symbol"/>
      </w:rPr>
    </w:lvl>
    <w:lvl w:ilvl="5" w:tplc="B01A6A84">
      <w:start w:val="1"/>
      <w:numFmt w:val="bullet"/>
      <w:lvlText w:val=""/>
      <w:lvlJc w:val="left"/>
      <w:pPr>
        <w:ind w:left="720" w:hanging="360"/>
      </w:pPr>
      <w:rPr>
        <w:rFonts w:ascii="Symbol" w:hAnsi="Symbol"/>
      </w:rPr>
    </w:lvl>
    <w:lvl w:ilvl="6" w:tplc="D95AF392">
      <w:start w:val="1"/>
      <w:numFmt w:val="bullet"/>
      <w:lvlText w:val=""/>
      <w:lvlJc w:val="left"/>
      <w:pPr>
        <w:ind w:left="720" w:hanging="360"/>
      </w:pPr>
      <w:rPr>
        <w:rFonts w:ascii="Symbol" w:hAnsi="Symbol"/>
      </w:rPr>
    </w:lvl>
    <w:lvl w:ilvl="7" w:tplc="DF8C9B44">
      <w:start w:val="1"/>
      <w:numFmt w:val="bullet"/>
      <w:lvlText w:val=""/>
      <w:lvlJc w:val="left"/>
      <w:pPr>
        <w:ind w:left="720" w:hanging="360"/>
      </w:pPr>
      <w:rPr>
        <w:rFonts w:ascii="Symbol" w:hAnsi="Symbol"/>
      </w:rPr>
    </w:lvl>
    <w:lvl w:ilvl="8" w:tplc="0E3EBFDC">
      <w:start w:val="1"/>
      <w:numFmt w:val="bullet"/>
      <w:lvlText w:val=""/>
      <w:lvlJc w:val="left"/>
      <w:pPr>
        <w:ind w:left="720" w:hanging="360"/>
      </w:pPr>
      <w:rPr>
        <w:rFonts w:ascii="Symbol" w:hAnsi="Symbol"/>
      </w:rPr>
    </w:lvl>
  </w:abstractNum>
  <w:abstractNum w:abstractNumId="30" w15:restartNumberingAfterBreak="0">
    <w:nsid w:val="784830BA"/>
    <w:multiLevelType w:val="multilevel"/>
    <w:tmpl w:val="2B44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621757">
    <w:abstractNumId w:val="11"/>
  </w:num>
  <w:num w:numId="2" w16cid:durableId="99379016">
    <w:abstractNumId w:val="28"/>
  </w:num>
  <w:num w:numId="3" w16cid:durableId="776680344">
    <w:abstractNumId w:val="9"/>
  </w:num>
  <w:num w:numId="4" w16cid:durableId="557665831">
    <w:abstractNumId w:val="7"/>
  </w:num>
  <w:num w:numId="5" w16cid:durableId="1311404285">
    <w:abstractNumId w:val="6"/>
  </w:num>
  <w:num w:numId="6" w16cid:durableId="656230482">
    <w:abstractNumId w:val="5"/>
  </w:num>
  <w:num w:numId="7" w16cid:durableId="574435950">
    <w:abstractNumId w:val="4"/>
  </w:num>
  <w:num w:numId="8" w16cid:durableId="247274295">
    <w:abstractNumId w:val="8"/>
  </w:num>
  <w:num w:numId="9" w16cid:durableId="292366494">
    <w:abstractNumId w:val="3"/>
  </w:num>
  <w:num w:numId="10" w16cid:durableId="2114590030">
    <w:abstractNumId w:val="2"/>
  </w:num>
  <w:num w:numId="11" w16cid:durableId="849753258">
    <w:abstractNumId w:val="1"/>
  </w:num>
  <w:num w:numId="12" w16cid:durableId="427194662">
    <w:abstractNumId w:val="0"/>
  </w:num>
  <w:num w:numId="13" w16cid:durableId="1139961002">
    <w:abstractNumId w:val="13"/>
  </w:num>
  <w:num w:numId="14" w16cid:durableId="1218667997">
    <w:abstractNumId w:val="21"/>
  </w:num>
  <w:num w:numId="15" w16cid:durableId="2113623701">
    <w:abstractNumId w:val="19"/>
  </w:num>
  <w:num w:numId="16" w16cid:durableId="1037466087">
    <w:abstractNumId w:val="25"/>
  </w:num>
  <w:num w:numId="17" w16cid:durableId="1119883836">
    <w:abstractNumId w:val="14"/>
  </w:num>
  <w:num w:numId="18" w16cid:durableId="142626932">
    <w:abstractNumId w:val="29"/>
  </w:num>
  <w:num w:numId="19" w16cid:durableId="102965150">
    <w:abstractNumId w:val="18"/>
  </w:num>
  <w:num w:numId="20" w16cid:durableId="1499034681">
    <w:abstractNumId w:val="30"/>
  </w:num>
  <w:num w:numId="21" w16cid:durableId="1097867659">
    <w:abstractNumId w:val="22"/>
  </w:num>
  <w:num w:numId="22" w16cid:durableId="144131339">
    <w:abstractNumId w:val="17"/>
  </w:num>
  <w:num w:numId="23" w16cid:durableId="1319580432">
    <w:abstractNumId w:val="20"/>
  </w:num>
  <w:num w:numId="24" w16cid:durableId="296763336">
    <w:abstractNumId w:val="10"/>
  </w:num>
  <w:num w:numId="25" w16cid:durableId="1995985827">
    <w:abstractNumId w:val="10"/>
  </w:num>
  <w:num w:numId="26" w16cid:durableId="726800594">
    <w:abstractNumId w:val="27"/>
  </w:num>
  <w:num w:numId="27" w16cid:durableId="1749424373">
    <w:abstractNumId w:val="12"/>
  </w:num>
  <w:num w:numId="28" w16cid:durableId="1489595394">
    <w:abstractNumId w:val="23"/>
  </w:num>
  <w:num w:numId="29" w16cid:durableId="135340346">
    <w:abstractNumId w:val="24"/>
  </w:num>
  <w:num w:numId="30" w16cid:durableId="1583370456">
    <w:abstractNumId w:val="16"/>
  </w:num>
  <w:num w:numId="31" w16cid:durableId="2064019539">
    <w:abstractNumId w:val="26"/>
  </w:num>
  <w:num w:numId="32" w16cid:durableId="20402889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DB"/>
    <w:rsid w:val="00000061"/>
    <w:rsid w:val="00033D14"/>
    <w:rsid w:val="00041B78"/>
    <w:rsid w:val="00063702"/>
    <w:rsid w:val="0006620A"/>
    <w:rsid w:val="00071529"/>
    <w:rsid w:val="000739FC"/>
    <w:rsid w:val="00080BEF"/>
    <w:rsid w:val="000878A7"/>
    <w:rsid w:val="00091E66"/>
    <w:rsid w:val="0009486E"/>
    <w:rsid w:val="00094B6A"/>
    <w:rsid w:val="000A1A12"/>
    <w:rsid w:val="000A436B"/>
    <w:rsid w:val="000A4F92"/>
    <w:rsid w:val="000B25B7"/>
    <w:rsid w:val="000B6340"/>
    <w:rsid w:val="000C3744"/>
    <w:rsid w:val="000D1845"/>
    <w:rsid w:val="000D3D75"/>
    <w:rsid w:val="00101726"/>
    <w:rsid w:val="001106CC"/>
    <w:rsid w:val="00125665"/>
    <w:rsid w:val="001462A9"/>
    <w:rsid w:val="0015143A"/>
    <w:rsid w:val="00153E97"/>
    <w:rsid w:val="00154BCB"/>
    <w:rsid w:val="00157576"/>
    <w:rsid w:val="0016654C"/>
    <w:rsid w:val="00172407"/>
    <w:rsid w:val="00181444"/>
    <w:rsid w:val="00195428"/>
    <w:rsid w:val="001A7DFA"/>
    <w:rsid w:val="001C79F1"/>
    <w:rsid w:val="001D5903"/>
    <w:rsid w:val="001E4BFD"/>
    <w:rsid w:val="001E55B3"/>
    <w:rsid w:val="001F0F86"/>
    <w:rsid w:val="00203A10"/>
    <w:rsid w:val="00211BB1"/>
    <w:rsid w:val="00233127"/>
    <w:rsid w:val="002346BD"/>
    <w:rsid w:val="002433E3"/>
    <w:rsid w:val="00252001"/>
    <w:rsid w:val="00253000"/>
    <w:rsid w:val="00263FEB"/>
    <w:rsid w:val="00267EDC"/>
    <w:rsid w:val="00291A38"/>
    <w:rsid w:val="002A2AFE"/>
    <w:rsid w:val="002A5805"/>
    <w:rsid w:val="002A7849"/>
    <w:rsid w:val="002B741E"/>
    <w:rsid w:val="002C0421"/>
    <w:rsid w:val="002C1A7D"/>
    <w:rsid w:val="002C346F"/>
    <w:rsid w:val="002C6876"/>
    <w:rsid w:val="002D2885"/>
    <w:rsid w:val="002E6784"/>
    <w:rsid w:val="002F1444"/>
    <w:rsid w:val="002F5FE1"/>
    <w:rsid w:val="00312944"/>
    <w:rsid w:val="00316A6E"/>
    <w:rsid w:val="00322824"/>
    <w:rsid w:val="00330688"/>
    <w:rsid w:val="00365C4B"/>
    <w:rsid w:val="00367902"/>
    <w:rsid w:val="00371C21"/>
    <w:rsid w:val="0037293C"/>
    <w:rsid w:val="00382201"/>
    <w:rsid w:val="0038521E"/>
    <w:rsid w:val="00390F70"/>
    <w:rsid w:val="003925AF"/>
    <w:rsid w:val="003C1D65"/>
    <w:rsid w:val="003D3BCF"/>
    <w:rsid w:val="003D40C9"/>
    <w:rsid w:val="003D557E"/>
    <w:rsid w:val="003E3072"/>
    <w:rsid w:val="003E4ABD"/>
    <w:rsid w:val="003F2F3C"/>
    <w:rsid w:val="003F6AE0"/>
    <w:rsid w:val="003F7D3B"/>
    <w:rsid w:val="004058A1"/>
    <w:rsid w:val="00412531"/>
    <w:rsid w:val="00414869"/>
    <w:rsid w:val="0042134A"/>
    <w:rsid w:val="0042548D"/>
    <w:rsid w:val="00432BE7"/>
    <w:rsid w:val="0043433A"/>
    <w:rsid w:val="00436EC3"/>
    <w:rsid w:val="00442223"/>
    <w:rsid w:val="00451259"/>
    <w:rsid w:val="0045705E"/>
    <w:rsid w:val="0046645D"/>
    <w:rsid w:val="0046765B"/>
    <w:rsid w:val="004727DA"/>
    <w:rsid w:val="00475D88"/>
    <w:rsid w:val="004867DC"/>
    <w:rsid w:val="00490393"/>
    <w:rsid w:val="00490862"/>
    <w:rsid w:val="0049268B"/>
    <w:rsid w:val="00492B8F"/>
    <w:rsid w:val="004B25EC"/>
    <w:rsid w:val="004B4DD3"/>
    <w:rsid w:val="004D65DB"/>
    <w:rsid w:val="004D6F5D"/>
    <w:rsid w:val="004E0388"/>
    <w:rsid w:val="004F0E29"/>
    <w:rsid w:val="00504762"/>
    <w:rsid w:val="00513C8B"/>
    <w:rsid w:val="00520761"/>
    <w:rsid w:val="0052473B"/>
    <w:rsid w:val="00530680"/>
    <w:rsid w:val="0053249B"/>
    <w:rsid w:val="00544BFF"/>
    <w:rsid w:val="00553330"/>
    <w:rsid w:val="00565209"/>
    <w:rsid w:val="005661E4"/>
    <w:rsid w:val="0057295B"/>
    <w:rsid w:val="00591945"/>
    <w:rsid w:val="005A1591"/>
    <w:rsid w:val="005A15F5"/>
    <w:rsid w:val="005A3DD8"/>
    <w:rsid w:val="005A5055"/>
    <w:rsid w:val="005A535E"/>
    <w:rsid w:val="005A5FCC"/>
    <w:rsid w:val="005B004E"/>
    <w:rsid w:val="005D55F0"/>
    <w:rsid w:val="005D6C91"/>
    <w:rsid w:val="005E0E77"/>
    <w:rsid w:val="005E4FC3"/>
    <w:rsid w:val="005F291E"/>
    <w:rsid w:val="005F54F2"/>
    <w:rsid w:val="00614CD3"/>
    <w:rsid w:val="00623785"/>
    <w:rsid w:val="00637D8D"/>
    <w:rsid w:val="00650387"/>
    <w:rsid w:val="006703DE"/>
    <w:rsid w:val="0067669D"/>
    <w:rsid w:val="00683839"/>
    <w:rsid w:val="00686835"/>
    <w:rsid w:val="006929BF"/>
    <w:rsid w:val="006A3A92"/>
    <w:rsid w:val="006A521E"/>
    <w:rsid w:val="006A680F"/>
    <w:rsid w:val="006B5C4C"/>
    <w:rsid w:val="006C1518"/>
    <w:rsid w:val="006D3909"/>
    <w:rsid w:val="006D7BB2"/>
    <w:rsid w:val="006E2D76"/>
    <w:rsid w:val="006F0C24"/>
    <w:rsid w:val="006F5684"/>
    <w:rsid w:val="00700D9B"/>
    <w:rsid w:val="007249FE"/>
    <w:rsid w:val="00730A28"/>
    <w:rsid w:val="007663D8"/>
    <w:rsid w:val="007803B0"/>
    <w:rsid w:val="00781FAB"/>
    <w:rsid w:val="00784A20"/>
    <w:rsid w:val="00787185"/>
    <w:rsid w:val="00791391"/>
    <w:rsid w:val="007975A1"/>
    <w:rsid w:val="007A59DB"/>
    <w:rsid w:val="007D0ED0"/>
    <w:rsid w:val="007D4B92"/>
    <w:rsid w:val="007D77A6"/>
    <w:rsid w:val="007E48ED"/>
    <w:rsid w:val="007F0B75"/>
    <w:rsid w:val="007F65C8"/>
    <w:rsid w:val="008141D9"/>
    <w:rsid w:val="008146CE"/>
    <w:rsid w:val="00814DF4"/>
    <w:rsid w:val="00824BBA"/>
    <w:rsid w:val="00824CC8"/>
    <w:rsid w:val="00826A6C"/>
    <w:rsid w:val="00836BDA"/>
    <w:rsid w:val="00863FC8"/>
    <w:rsid w:val="008642FC"/>
    <w:rsid w:val="008849AA"/>
    <w:rsid w:val="0088515B"/>
    <w:rsid w:val="00887F88"/>
    <w:rsid w:val="00897AF4"/>
    <w:rsid w:val="008A4D54"/>
    <w:rsid w:val="008B2059"/>
    <w:rsid w:val="008B4639"/>
    <w:rsid w:val="008B5A70"/>
    <w:rsid w:val="008E0A85"/>
    <w:rsid w:val="008E32C9"/>
    <w:rsid w:val="008F2B85"/>
    <w:rsid w:val="008F475F"/>
    <w:rsid w:val="00902166"/>
    <w:rsid w:val="00911970"/>
    <w:rsid w:val="009129C1"/>
    <w:rsid w:val="00922C78"/>
    <w:rsid w:val="009335B7"/>
    <w:rsid w:val="009467CE"/>
    <w:rsid w:val="009502DB"/>
    <w:rsid w:val="00950A4B"/>
    <w:rsid w:val="00961F72"/>
    <w:rsid w:val="00971CA9"/>
    <w:rsid w:val="009720A2"/>
    <w:rsid w:val="009867BB"/>
    <w:rsid w:val="00987081"/>
    <w:rsid w:val="009A40C7"/>
    <w:rsid w:val="009A5ACC"/>
    <w:rsid w:val="009B3E2D"/>
    <w:rsid w:val="009B50B5"/>
    <w:rsid w:val="009B5720"/>
    <w:rsid w:val="009C052D"/>
    <w:rsid w:val="009D5AE4"/>
    <w:rsid w:val="009E4DF7"/>
    <w:rsid w:val="009F1C10"/>
    <w:rsid w:val="009F7B3D"/>
    <w:rsid w:val="00A027AD"/>
    <w:rsid w:val="00A15DC5"/>
    <w:rsid w:val="00A231E7"/>
    <w:rsid w:val="00A25760"/>
    <w:rsid w:val="00A30F5B"/>
    <w:rsid w:val="00A3346F"/>
    <w:rsid w:val="00A35249"/>
    <w:rsid w:val="00A3577E"/>
    <w:rsid w:val="00A375D0"/>
    <w:rsid w:val="00A449D2"/>
    <w:rsid w:val="00A456A5"/>
    <w:rsid w:val="00A56DE1"/>
    <w:rsid w:val="00A633AB"/>
    <w:rsid w:val="00A637A5"/>
    <w:rsid w:val="00A73D6B"/>
    <w:rsid w:val="00A846FC"/>
    <w:rsid w:val="00A872BF"/>
    <w:rsid w:val="00A961E8"/>
    <w:rsid w:val="00AB1292"/>
    <w:rsid w:val="00AB338E"/>
    <w:rsid w:val="00AB63F0"/>
    <w:rsid w:val="00AB7519"/>
    <w:rsid w:val="00AD6EFC"/>
    <w:rsid w:val="00AE255D"/>
    <w:rsid w:val="00AE69D0"/>
    <w:rsid w:val="00B14F22"/>
    <w:rsid w:val="00B167C7"/>
    <w:rsid w:val="00B21948"/>
    <w:rsid w:val="00B371CA"/>
    <w:rsid w:val="00B5135C"/>
    <w:rsid w:val="00B517E1"/>
    <w:rsid w:val="00B63A37"/>
    <w:rsid w:val="00B63EF0"/>
    <w:rsid w:val="00B65713"/>
    <w:rsid w:val="00B66C20"/>
    <w:rsid w:val="00B73CE6"/>
    <w:rsid w:val="00B8301C"/>
    <w:rsid w:val="00B90F38"/>
    <w:rsid w:val="00B95534"/>
    <w:rsid w:val="00B96A1B"/>
    <w:rsid w:val="00BB0D3D"/>
    <w:rsid w:val="00BE659C"/>
    <w:rsid w:val="00C0394D"/>
    <w:rsid w:val="00C100D7"/>
    <w:rsid w:val="00C221A8"/>
    <w:rsid w:val="00C32201"/>
    <w:rsid w:val="00C33209"/>
    <w:rsid w:val="00C51C12"/>
    <w:rsid w:val="00C556B4"/>
    <w:rsid w:val="00C63B39"/>
    <w:rsid w:val="00C6533B"/>
    <w:rsid w:val="00C66DDB"/>
    <w:rsid w:val="00C72D89"/>
    <w:rsid w:val="00C7586C"/>
    <w:rsid w:val="00C86D37"/>
    <w:rsid w:val="00CA262C"/>
    <w:rsid w:val="00CB0292"/>
    <w:rsid w:val="00CC6794"/>
    <w:rsid w:val="00CD3058"/>
    <w:rsid w:val="00CD6243"/>
    <w:rsid w:val="00CE1203"/>
    <w:rsid w:val="00CE6A22"/>
    <w:rsid w:val="00D01B00"/>
    <w:rsid w:val="00D06C34"/>
    <w:rsid w:val="00D12097"/>
    <w:rsid w:val="00D16B9E"/>
    <w:rsid w:val="00D301A0"/>
    <w:rsid w:val="00D36305"/>
    <w:rsid w:val="00D36B1D"/>
    <w:rsid w:val="00D41E92"/>
    <w:rsid w:val="00D8667F"/>
    <w:rsid w:val="00D90D21"/>
    <w:rsid w:val="00D91B24"/>
    <w:rsid w:val="00D95BC1"/>
    <w:rsid w:val="00DA31D3"/>
    <w:rsid w:val="00DA6D03"/>
    <w:rsid w:val="00DC6C3F"/>
    <w:rsid w:val="00DD3D49"/>
    <w:rsid w:val="00DD5F77"/>
    <w:rsid w:val="00DD6719"/>
    <w:rsid w:val="00DE65A1"/>
    <w:rsid w:val="00DF632F"/>
    <w:rsid w:val="00E002B6"/>
    <w:rsid w:val="00E01EFF"/>
    <w:rsid w:val="00E122A3"/>
    <w:rsid w:val="00E12E0F"/>
    <w:rsid w:val="00E224DF"/>
    <w:rsid w:val="00E23021"/>
    <w:rsid w:val="00E27CD4"/>
    <w:rsid w:val="00E52E13"/>
    <w:rsid w:val="00E57909"/>
    <w:rsid w:val="00E67AF8"/>
    <w:rsid w:val="00E7214D"/>
    <w:rsid w:val="00E73BB5"/>
    <w:rsid w:val="00E77CDF"/>
    <w:rsid w:val="00E81660"/>
    <w:rsid w:val="00E8309F"/>
    <w:rsid w:val="00E924BE"/>
    <w:rsid w:val="00E9408E"/>
    <w:rsid w:val="00EA5643"/>
    <w:rsid w:val="00EC1230"/>
    <w:rsid w:val="00EC3FB8"/>
    <w:rsid w:val="00ED49E3"/>
    <w:rsid w:val="00ED4AA2"/>
    <w:rsid w:val="00EE169F"/>
    <w:rsid w:val="00EF6FDC"/>
    <w:rsid w:val="00F007E9"/>
    <w:rsid w:val="00F011E0"/>
    <w:rsid w:val="00F10340"/>
    <w:rsid w:val="00F20036"/>
    <w:rsid w:val="00F22D57"/>
    <w:rsid w:val="00F31BF5"/>
    <w:rsid w:val="00F43636"/>
    <w:rsid w:val="00F646A1"/>
    <w:rsid w:val="00F719EC"/>
    <w:rsid w:val="00F72FFC"/>
    <w:rsid w:val="00F81ABA"/>
    <w:rsid w:val="00F83C7D"/>
    <w:rsid w:val="00F86642"/>
    <w:rsid w:val="00F90EF5"/>
    <w:rsid w:val="00F92382"/>
    <w:rsid w:val="00F9366A"/>
    <w:rsid w:val="00FA1997"/>
    <w:rsid w:val="00FA20C7"/>
    <w:rsid w:val="00FA6388"/>
    <w:rsid w:val="00FB02D7"/>
    <w:rsid w:val="00FB0AF5"/>
    <w:rsid w:val="00FB14F1"/>
    <w:rsid w:val="00FB32B3"/>
    <w:rsid w:val="00FC088F"/>
    <w:rsid w:val="00FC36BF"/>
    <w:rsid w:val="00FC544A"/>
    <w:rsid w:val="00FE387F"/>
    <w:rsid w:val="00FE70B3"/>
    <w:rsid w:val="00FF54C1"/>
    <w:rsid w:val="00FF7F0A"/>
    <w:rsid w:val="0FBA6D34"/>
    <w:rsid w:val="20353582"/>
    <w:rsid w:val="38889F37"/>
    <w:rsid w:val="7C19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A639D1"/>
  <w15:docId w15:val="{2A262640-E8E0-4C7A-8EC2-8ABA6B36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imes New Roman" w:hAnsi="Poppins" w:cs="Times New Roman"/>
        <w:sz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F92"/>
  </w:style>
  <w:style w:type="paragraph" w:styleId="Heading1">
    <w:name w:val="heading 1"/>
    <w:basedOn w:val="Normal"/>
    <w:qFormat/>
    <w:rsid w:val="00D01B00"/>
    <w:pPr>
      <w:spacing w:after="240"/>
      <w:ind w:right="-1"/>
      <w:outlineLvl w:val="0"/>
    </w:pPr>
    <w:rPr>
      <w:b/>
      <w:bCs/>
      <w:color w:val="2A206F"/>
      <w:szCs w:val="28"/>
    </w:rPr>
  </w:style>
  <w:style w:type="paragraph" w:styleId="Heading2">
    <w:name w:val="heading 2"/>
    <w:basedOn w:val="Heading1"/>
    <w:next w:val="Normal"/>
    <w:link w:val="Heading2Char"/>
    <w:unhideWhenUsed/>
    <w:qFormat/>
    <w:rsid w:val="00C33209"/>
    <w:pPr>
      <w:outlineLvl w:val="1"/>
    </w:pPr>
    <w:rPr>
      <w:bCs w:val="0"/>
      <w:color w:val="000000" w:themeColor="text1"/>
      <w:szCs w:val="26"/>
    </w:rPr>
  </w:style>
  <w:style w:type="paragraph" w:styleId="Heading3">
    <w:name w:val="heading 3"/>
    <w:basedOn w:val="Normal"/>
    <w:next w:val="Normal"/>
    <w:link w:val="Heading3Char"/>
    <w:unhideWhenUsed/>
    <w:qFormat/>
    <w:rsid w:val="00C33209"/>
    <w:pPr>
      <w:keepNext/>
      <w:keepLines/>
      <w:spacing w:after="240"/>
      <w:outlineLvl w:val="2"/>
    </w:pPr>
    <w:rPr>
      <w:rFonts w:eastAsiaTheme="majorEastAsia" w:cs="Arial"/>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2BF"/>
    <w:pPr>
      <w:spacing w:before="100" w:beforeAutospacing="1" w:after="100" w:afterAutospacing="1"/>
    </w:pPr>
    <w:rPr>
      <w:rFonts w:ascii="Times New Roman" w:hAnsi="Times New Roman"/>
    </w:rPr>
  </w:style>
  <w:style w:type="table" w:styleId="TableGrid">
    <w:name w:val="Table Grid"/>
    <w:basedOn w:val="TableNormal"/>
    <w:rsid w:val="006A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BEF"/>
    <w:pPr>
      <w:tabs>
        <w:tab w:val="center" w:pos="4153"/>
        <w:tab w:val="right" w:pos="8306"/>
      </w:tabs>
    </w:pPr>
  </w:style>
  <w:style w:type="character" w:styleId="Hyperlink">
    <w:name w:val="Hyperlink"/>
    <w:uiPriority w:val="99"/>
    <w:rsid w:val="00EC1230"/>
    <w:rPr>
      <w:color w:val="0000FF"/>
      <w:u w:val="single"/>
    </w:rPr>
  </w:style>
  <w:style w:type="paragraph" w:styleId="BalloonText">
    <w:name w:val="Balloon Text"/>
    <w:basedOn w:val="Normal"/>
    <w:semiHidden/>
    <w:rsid w:val="00E122A3"/>
    <w:rPr>
      <w:rFonts w:ascii="Tahoma" w:hAnsi="Tahoma" w:cs="Tahoma"/>
      <w:sz w:val="16"/>
      <w:szCs w:val="16"/>
    </w:rPr>
  </w:style>
  <w:style w:type="paragraph" w:styleId="Footer">
    <w:name w:val="footer"/>
    <w:basedOn w:val="Normal"/>
    <w:rsid w:val="00DA6D03"/>
    <w:pPr>
      <w:tabs>
        <w:tab w:val="center" w:pos="4153"/>
        <w:tab w:val="right" w:pos="8306"/>
      </w:tabs>
    </w:pPr>
  </w:style>
  <w:style w:type="character" w:styleId="PageNumber">
    <w:name w:val="page number"/>
    <w:basedOn w:val="DefaultParagraphFont"/>
    <w:rsid w:val="00DA6D03"/>
  </w:style>
  <w:style w:type="paragraph" w:styleId="FootnoteText">
    <w:name w:val="footnote text"/>
    <w:basedOn w:val="Normal"/>
    <w:semiHidden/>
    <w:rsid w:val="008E0A85"/>
    <w:rPr>
      <w:sz w:val="20"/>
    </w:rPr>
  </w:style>
  <w:style w:type="character" w:styleId="FootnoteReference">
    <w:name w:val="footnote reference"/>
    <w:semiHidden/>
    <w:rsid w:val="008E0A85"/>
    <w:rPr>
      <w:vertAlign w:val="superscript"/>
    </w:rPr>
  </w:style>
  <w:style w:type="paragraph" w:styleId="DocumentMap">
    <w:name w:val="Document Map"/>
    <w:basedOn w:val="Normal"/>
    <w:semiHidden/>
    <w:rsid w:val="007E48ED"/>
    <w:pPr>
      <w:shd w:val="clear" w:color="auto" w:fill="000080"/>
    </w:pPr>
    <w:rPr>
      <w:rFonts w:ascii="Tahoma" w:hAnsi="Tahoma" w:cs="Tahoma"/>
      <w:sz w:val="20"/>
    </w:rPr>
  </w:style>
  <w:style w:type="character" w:styleId="FollowedHyperlink">
    <w:name w:val="FollowedHyperlink"/>
    <w:rsid w:val="002F1444"/>
    <w:rPr>
      <w:color w:val="800080"/>
      <w:u w:val="single"/>
    </w:rPr>
  </w:style>
  <w:style w:type="paragraph" w:styleId="Title">
    <w:name w:val="Title"/>
    <w:basedOn w:val="Normal"/>
    <w:next w:val="Normal"/>
    <w:link w:val="TitleChar"/>
    <w:qFormat/>
    <w:rsid w:val="00650387"/>
    <w:pPr>
      <w:widowControl w:val="0"/>
      <w:outlineLvl w:val="0"/>
    </w:pPr>
    <w:rPr>
      <w:rFonts w:cs="Arial"/>
      <w:b/>
      <w:caps/>
    </w:rPr>
  </w:style>
  <w:style w:type="character" w:customStyle="1" w:styleId="TitleChar">
    <w:name w:val="Title Char"/>
    <w:basedOn w:val="DefaultParagraphFont"/>
    <w:link w:val="Title"/>
    <w:rsid w:val="00650387"/>
    <w:rPr>
      <w:rFonts w:ascii="Arial" w:hAnsi="Arial" w:cs="Arial"/>
      <w:b/>
      <w:caps/>
      <w:sz w:val="24"/>
      <w:szCs w:val="24"/>
    </w:rPr>
  </w:style>
  <w:style w:type="character" w:customStyle="1" w:styleId="Heading2Char">
    <w:name w:val="Heading 2 Char"/>
    <w:basedOn w:val="DefaultParagraphFont"/>
    <w:link w:val="Heading2"/>
    <w:rsid w:val="00C33209"/>
    <w:rPr>
      <w:b/>
      <w:bCs/>
      <w:color w:val="000000" w:themeColor="text1"/>
      <w:szCs w:val="26"/>
    </w:rPr>
  </w:style>
  <w:style w:type="character" w:customStyle="1" w:styleId="Heading3Char">
    <w:name w:val="Heading 3 Char"/>
    <w:basedOn w:val="DefaultParagraphFont"/>
    <w:link w:val="Heading3"/>
    <w:rsid w:val="00C33209"/>
    <w:rPr>
      <w:rFonts w:eastAsiaTheme="majorEastAsia" w:cs="Arial"/>
      <w:bCs/>
      <w:color w:val="000000" w:themeColor="text1"/>
      <w:u w:val="single"/>
    </w:rPr>
  </w:style>
  <w:style w:type="paragraph" w:styleId="ListParagraph">
    <w:name w:val="List Paragraph"/>
    <w:basedOn w:val="Normal"/>
    <w:uiPriority w:val="34"/>
    <w:qFormat/>
    <w:rsid w:val="009502DB"/>
    <w:pPr>
      <w:ind w:left="720"/>
      <w:contextualSpacing/>
    </w:pPr>
  </w:style>
  <w:style w:type="character" w:styleId="UnresolvedMention">
    <w:name w:val="Unresolved Mention"/>
    <w:basedOn w:val="DefaultParagraphFont"/>
    <w:uiPriority w:val="99"/>
    <w:semiHidden/>
    <w:unhideWhenUsed/>
    <w:rsid w:val="00E67AF8"/>
    <w:rPr>
      <w:color w:val="605E5C"/>
      <w:shd w:val="clear" w:color="auto" w:fill="E1DFDD"/>
    </w:rPr>
  </w:style>
  <w:style w:type="character" w:styleId="CommentReference">
    <w:name w:val="annotation reference"/>
    <w:basedOn w:val="DefaultParagraphFont"/>
    <w:semiHidden/>
    <w:unhideWhenUsed/>
    <w:rsid w:val="002A7849"/>
    <w:rPr>
      <w:sz w:val="16"/>
      <w:szCs w:val="16"/>
    </w:rPr>
  </w:style>
  <w:style w:type="paragraph" w:styleId="CommentText">
    <w:name w:val="annotation text"/>
    <w:basedOn w:val="Normal"/>
    <w:link w:val="CommentTextChar"/>
    <w:unhideWhenUsed/>
    <w:rsid w:val="002A7849"/>
    <w:rPr>
      <w:sz w:val="20"/>
    </w:rPr>
  </w:style>
  <w:style w:type="character" w:customStyle="1" w:styleId="CommentTextChar">
    <w:name w:val="Comment Text Char"/>
    <w:basedOn w:val="DefaultParagraphFont"/>
    <w:link w:val="CommentText"/>
    <w:rsid w:val="002A7849"/>
    <w:rPr>
      <w:sz w:val="20"/>
    </w:rPr>
  </w:style>
  <w:style w:type="paragraph" w:styleId="CommentSubject">
    <w:name w:val="annotation subject"/>
    <w:basedOn w:val="CommentText"/>
    <w:next w:val="CommentText"/>
    <w:link w:val="CommentSubjectChar"/>
    <w:semiHidden/>
    <w:unhideWhenUsed/>
    <w:rsid w:val="002A7849"/>
    <w:rPr>
      <w:b/>
      <w:bCs/>
    </w:rPr>
  </w:style>
  <w:style w:type="character" w:customStyle="1" w:styleId="CommentSubjectChar">
    <w:name w:val="Comment Subject Char"/>
    <w:basedOn w:val="CommentTextChar"/>
    <w:link w:val="CommentSubject"/>
    <w:semiHidden/>
    <w:rsid w:val="002A7849"/>
    <w:rPr>
      <w:b/>
      <w:bCs/>
      <w:sz w:val="20"/>
    </w:rPr>
  </w:style>
  <w:style w:type="character" w:customStyle="1" w:styleId="ui-provider">
    <w:name w:val="ui-provider"/>
    <w:basedOn w:val="DefaultParagraphFont"/>
    <w:rsid w:val="00041B78"/>
  </w:style>
  <w:style w:type="character" w:styleId="Mention">
    <w:name w:val="Mention"/>
    <w:basedOn w:val="DefaultParagraphFont"/>
    <w:uiPriority w:val="99"/>
    <w:unhideWhenUsed/>
    <w:rsid w:val="00B65713"/>
    <w:rPr>
      <w:color w:val="2B579A"/>
      <w:shd w:val="clear" w:color="auto" w:fill="E1DFDD"/>
    </w:rPr>
  </w:style>
  <w:style w:type="paragraph" w:customStyle="1" w:styleId="pf0">
    <w:name w:val="pf0"/>
    <w:basedOn w:val="Normal"/>
    <w:rsid w:val="00C0394D"/>
    <w:pPr>
      <w:spacing w:before="100" w:beforeAutospacing="1" w:after="100" w:afterAutospacing="1"/>
    </w:pPr>
    <w:rPr>
      <w:rFonts w:ascii="Times New Roman" w:hAnsi="Times New Roman"/>
      <w:szCs w:val="24"/>
    </w:rPr>
  </w:style>
  <w:style w:type="character" w:customStyle="1" w:styleId="cf01">
    <w:name w:val="cf01"/>
    <w:basedOn w:val="DefaultParagraphFont"/>
    <w:rsid w:val="00C0394D"/>
    <w:rPr>
      <w:rFonts w:ascii="Segoe UI" w:hAnsi="Segoe UI" w:cs="Segoe UI" w:hint="default"/>
      <w:sz w:val="18"/>
      <w:szCs w:val="18"/>
    </w:rPr>
  </w:style>
  <w:style w:type="character" w:customStyle="1" w:styleId="cf11">
    <w:name w:val="cf11"/>
    <w:basedOn w:val="DefaultParagraphFont"/>
    <w:rsid w:val="00C0394D"/>
    <w:rPr>
      <w:rFonts w:ascii="Segoe UI" w:hAnsi="Segoe UI" w:cs="Segoe UI" w:hint="default"/>
      <w:color w:val="202124"/>
      <w:sz w:val="18"/>
      <w:szCs w:val="18"/>
      <w:shd w:val="clear" w:color="auto" w:fill="FFFFFF"/>
    </w:rPr>
  </w:style>
  <w:style w:type="character" w:customStyle="1" w:styleId="cf21">
    <w:name w:val="cf21"/>
    <w:basedOn w:val="DefaultParagraphFont"/>
    <w:rsid w:val="00C0394D"/>
    <w:rPr>
      <w:rFonts w:ascii="Segoe UI" w:hAnsi="Segoe UI" w:cs="Segoe UI" w:hint="default"/>
      <w:b/>
      <w:bCs/>
      <w:color w:val="040C28"/>
      <w:sz w:val="18"/>
      <w:szCs w:val="18"/>
    </w:rPr>
  </w:style>
  <w:style w:type="paragraph" w:styleId="TOCHeading">
    <w:name w:val="TOC Heading"/>
    <w:basedOn w:val="Heading1"/>
    <w:next w:val="Normal"/>
    <w:uiPriority w:val="39"/>
    <w:unhideWhenUsed/>
    <w:qFormat/>
    <w:rsid w:val="006D3909"/>
    <w:pPr>
      <w:keepNext/>
      <w:keepLines/>
      <w:spacing w:before="240" w:after="0" w:line="259" w:lineRule="auto"/>
      <w:ind w:right="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6D3909"/>
    <w:pPr>
      <w:spacing w:after="100"/>
    </w:pPr>
  </w:style>
  <w:style w:type="paragraph" w:styleId="TOC2">
    <w:name w:val="toc 2"/>
    <w:basedOn w:val="Normal"/>
    <w:next w:val="Normal"/>
    <w:autoRedefine/>
    <w:uiPriority w:val="39"/>
    <w:unhideWhenUsed/>
    <w:rsid w:val="006D3909"/>
    <w:pPr>
      <w:spacing w:after="100"/>
      <w:ind w:left="240"/>
    </w:pPr>
  </w:style>
  <w:style w:type="paragraph" w:styleId="Revision">
    <w:name w:val="Revision"/>
    <w:hidden/>
    <w:uiPriority w:val="99"/>
    <w:semiHidden/>
    <w:rsid w:val="0051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65">
      <w:bodyDiv w:val="1"/>
      <w:marLeft w:val="0"/>
      <w:marRight w:val="0"/>
      <w:marTop w:val="0"/>
      <w:marBottom w:val="0"/>
      <w:divBdr>
        <w:top w:val="none" w:sz="0" w:space="0" w:color="auto"/>
        <w:left w:val="none" w:sz="0" w:space="0" w:color="auto"/>
        <w:bottom w:val="none" w:sz="0" w:space="0" w:color="auto"/>
        <w:right w:val="none" w:sz="0" w:space="0" w:color="auto"/>
      </w:divBdr>
    </w:div>
    <w:div w:id="422654885">
      <w:bodyDiv w:val="1"/>
      <w:marLeft w:val="0"/>
      <w:marRight w:val="0"/>
      <w:marTop w:val="0"/>
      <w:marBottom w:val="0"/>
      <w:divBdr>
        <w:top w:val="none" w:sz="0" w:space="0" w:color="auto"/>
        <w:left w:val="none" w:sz="0" w:space="0" w:color="auto"/>
        <w:bottom w:val="none" w:sz="0" w:space="0" w:color="auto"/>
        <w:right w:val="none" w:sz="0" w:space="0" w:color="auto"/>
      </w:divBdr>
      <w:divsChild>
        <w:div w:id="1080372655">
          <w:marLeft w:val="0"/>
          <w:marRight w:val="0"/>
          <w:marTop w:val="0"/>
          <w:marBottom w:val="0"/>
          <w:divBdr>
            <w:top w:val="none" w:sz="0" w:space="0" w:color="auto"/>
            <w:left w:val="none" w:sz="0" w:space="0" w:color="auto"/>
            <w:bottom w:val="none" w:sz="0" w:space="0" w:color="auto"/>
            <w:right w:val="none" w:sz="0" w:space="0" w:color="auto"/>
          </w:divBdr>
          <w:divsChild>
            <w:div w:id="37322589">
              <w:marLeft w:val="0"/>
              <w:marRight w:val="0"/>
              <w:marTop w:val="0"/>
              <w:marBottom w:val="0"/>
              <w:divBdr>
                <w:top w:val="none" w:sz="0" w:space="0" w:color="auto"/>
                <w:left w:val="none" w:sz="0" w:space="0" w:color="auto"/>
                <w:bottom w:val="none" w:sz="0" w:space="0" w:color="auto"/>
                <w:right w:val="none" w:sz="0" w:space="0" w:color="auto"/>
              </w:divBdr>
              <w:divsChild>
                <w:div w:id="1348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7810">
      <w:bodyDiv w:val="1"/>
      <w:marLeft w:val="0"/>
      <w:marRight w:val="0"/>
      <w:marTop w:val="0"/>
      <w:marBottom w:val="0"/>
      <w:divBdr>
        <w:top w:val="none" w:sz="0" w:space="0" w:color="auto"/>
        <w:left w:val="none" w:sz="0" w:space="0" w:color="auto"/>
        <w:bottom w:val="none" w:sz="0" w:space="0" w:color="auto"/>
        <w:right w:val="none" w:sz="0" w:space="0" w:color="auto"/>
      </w:divBdr>
    </w:div>
    <w:div w:id="739984963">
      <w:bodyDiv w:val="1"/>
      <w:marLeft w:val="0"/>
      <w:marRight w:val="0"/>
      <w:marTop w:val="0"/>
      <w:marBottom w:val="0"/>
      <w:divBdr>
        <w:top w:val="none" w:sz="0" w:space="0" w:color="auto"/>
        <w:left w:val="none" w:sz="0" w:space="0" w:color="auto"/>
        <w:bottom w:val="none" w:sz="0" w:space="0" w:color="auto"/>
        <w:right w:val="none" w:sz="0" w:space="0" w:color="auto"/>
      </w:divBdr>
    </w:div>
    <w:div w:id="758260142">
      <w:bodyDiv w:val="1"/>
      <w:marLeft w:val="0"/>
      <w:marRight w:val="0"/>
      <w:marTop w:val="0"/>
      <w:marBottom w:val="0"/>
      <w:divBdr>
        <w:top w:val="none" w:sz="0" w:space="0" w:color="auto"/>
        <w:left w:val="none" w:sz="0" w:space="0" w:color="auto"/>
        <w:bottom w:val="none" w:sz="0" w:space="0" w:color="auto"/>
        <w:right w:val="none" w:sz="0" w:space="0" w:color="auto"/>
      </w:divBdr>
    </w:div>
    <w:div w:id="958418065">
      <w:bodyDiv w:val="1"/>
      <w:marLeft w:val="0"/>
      <w:marRight w:val="0"/>
      <w:marTop w:val="0"/>
      <w:marBottom w:val="0"/>
      <w:divBdr>
        <w:top w:val="none" w:sz="0" w:space="0" w:color="auto"/>
        <w:left w:val="none" w:sz="0" w:space="0" w:color="auto"/>
        <w:bottom w:val="none" w:sz="0" w:space="0" w:color="auto"/>
        <w:right w:val="none" w:sz="0" w:space="0" w:color="auto"/>
      </w:divBdr>
    </w:div>
    <w:div w:id="1043095787">
      <w:bodyDiv w:val="1"/>
      <w:marLeft w:val="0"/>
      <w:marRight w:val="0"/>
      <w:marTop w:val="0"/>
      <w:marBottom w:val="0"/>
      <w:divBdr>
        <w:top w:val="none" w:sz="0" w:space="0" w:color="auto"/>
        <w:left w:val="none" w:sz="0" w:space="0" w:color="auto"/>
        <w:bottom w:val="none" w:sz="0" w:space="0" w:color="auto"/>
        <w:right w:val="none" w:sz="0" w:space="0" w:color="auto"/>
      </w:divBdr>
      <w:divsChild>
        <w:div w:id="1139344192">
          <w:marLeft w:val="0"/>
          <w:marRight w:val="0"/>
          <w:marTop w:val="0"/>
          <w:marBottom w:val="0"/>
          <w:divBdr>
            <w:top w:val="none" w:sz="0" w:space="0" w:color="auto"/>
            <w:left w:val="none" w:sz="0" w:space="0" w:color="auto"/>
            <w:bottom w:val="none" w:sz="0" w:space="0" w:color="auto"/>
            <w:right w:val="none" w:sz="0" w:space="0" w:color="auto"/>
          </w:divBdr>
          <w:divsChild>
            <w:div w:id="400254051">
              <w:marLeft w:val="0"/>
              <w:marRight w:val="0"/>
              <w:marTop w:val="0"/>
              <w:marBottom w:val="0"/>
              <w:divBdr>
                <w:top w:val="none" w:sz="0" w:space="0" w:color="auto"/>
                <w:left w:val="none" w:sz="0" w:space="0" w:color="auto"/>
                <w:bottom w:val="none" w:sz="0" w:space="0" w:color="auto"/>
                <w:right w:val="none" w:sz="0" w:space="0" w:color="auto"/>
              </w:divBdr>
              <w:divsChild>
                <w:div w:id="986200489">
                  <w:marLeft w:val="0"/>
                  <w:marRight w:val="0"/>
                  <w:marTop w:val="0"/>
                  <w:marBottom w:val="0"/>
                  <w:divBdr>
                    <w:top w:val="none" w:sz="0" w:space="0" w:color="auto"/>
                    <w:left w:val="none" w:sz="0" w:space="0" w:color="auto"/>
                    <w:bottom w:val="none" w:sz="0" w:space="0" w:color="auto"/>
                    <w:right w:val="none" w:sz="0" w:space="0" w:color="auto"/>
                  </w:divBdr>
                  <w:divsChild>
                    <w:div w:id="1883207903">
                      <w:marLeft w:val="0"/>
                      <w:marRight w:val="0"/>
                      <w:marTop w:val="0"/>
                      <w:marBottom w:val="0"/>
                      <w:divBdr>
                        <w:top w:val="single" w:sz="2" w:space="0" w:color="202020"/>
                        <w:left w:val="single" w:sz="36" w:space="0" w:color="FFFFFF"/>
                        <w:bottom w:val="none" w:sz="0" w:space="0" w:color="auto"/>
                        <w:right w:val="none" w:sz="0" w:space="0" w:color="auto"/>
                      </w:divBdr>
                      <w:divsChild>
                        <w:div w:id="287661275">
                          <w:marLeft w:val="0"/>
                          <w:marRight w:val="0"/>
                          <w:marTop w:val="15"/>
                          <w:marBottom w:val="0"/>
                          <w:divBdr>
                            <w:top w:val="none" w:sz="0" w:space="0" w:color="auto"/>
                            <w:left w:val="none" w:sz="0" w:space="0" w:color="auto"/>
                            <w:bottom w:val="none" w:sz="0" w:space="0" w:color="auto"/>
                            <w:right w:val="none" w:sz="0" w:space="0" w:color="auto"/>
                          </w:divBdr>
                          <w:divsChild>
                            <w:div w:id="589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4110">
      <w:bodyDiv w:val="1"/>
      <w:marLeft w:val="0"/>
      <w:marRight w:val="0"/>
      <w:marTop w:val="0"/>
      <w:marBottom w:val="0"/>
      <w:divBdr>
        <w:top w:val="none" w:sz="0" w:space="0" w:color="auto"/>
        <w:left w:val="none" w:sz="0" w:space="0" w:color="auto"/>
        <w:bottom w:val="none" w:sz="0" w:space="0" w:color="auto"/>
        <w:right w:val="none" w:sz="0" w:space="0" w:color="auto"/>
      </w:divBdr>
      <w:divsChild>
        <w:div w:id="1188064282">
          <w:marLeft w:val="0"/>
          <w:marRight w:val="0"/>
          <w:marTop w:val="0"/>
          <w:marBottom w:val="0"/>
          <w:divBdr>
            <w:top w:val="none" w:sz="0" w:space="0" w:color="auto"/>
            <w:left w:val="none" w:sz="0" w:space="0" w:color="auto"/>
            <w:bottom w:val="none" w:sz="0" w:space="0" w:color="auto"/>
            <w:right w:val="none" w:sz="0" w:space="0" w:color="auto"/>
          </w:divBdr>
          <w:divsChild>
            <w:div w:id="511913919">
              <w:marLeft w:val="0"/>
              <w:marRight w:val="0"/>
              <w:marTop w:val="0"/>
              <w:marBottom w:val="0"/>
              <w:divBdr>
                <w:top w:val="none" w:sz="0" w:space="0" w:color="auto"/>
                <w:left w:val="none" w:sz="0" w:space="0" w:color="auto"/>
                <w:bottom w:val="none" w:sz="0" w:space="0" w:color="auto"/>
                <w:right w:val="none" w:sz="0" w:space="0" w:color="auto"/>
              </w:divBdr>
              <w:divsChild>
                <w:div w:id="1207138723">
                  <w:marLeft w:val="0"/>
                  <w:marRight w:val="0"/>
                  <w:marTop w:val="0"/>
                  <w:marBottom w:val="0"/>
                  <w:divBdr>
                    <w:top w:val="none" w:sz="0" w:space="0" w:color="auto"/>
                    <w:left w:val="none" w:sz="0" w:space="0" w:color="auto"/>
                    <w:bottom w:val="none" w:sz="0" w:space="0" w:color="auto"/>
                    <w:right w:val="none" w:sz="0" w:space="0" w:color="auto"/>
                  </w:divBdr>
                  <w:divsChild>
                    <w:div w:id="1881479298">
                      <w:marLeft w:val="0"/>
                      <w:marRight w:val="0"/>
                      <w:marTop w:val="0"/>
                      <w:marBottom w:val="0"/>
                      <w:divBdr>
                        <w:top w:val="single" w:sz="2" w:space="0" w:color="202020"/>
                        <w:left w:val="single" w:sz="36" w:space="0" w:color="FFFFFF"/>
                        <w:bottom w:val="none" w:sz="0" w:space="0" w:color="auto"/>
                        <w:right w:val="none" w:sz="0" w:space="0" w:color="auto"/>
                      </w:divBdr>
                      <w:divsChild>
                        <w:div w:id="751006657">
                          <w:marLeft w:val="0"/>
                          <w:marRight w:val="0"/>
                          <w:marTop w:val="15"/>
                          <w:marBottom w:val="0"/>
                          <w:divBdr>
                            <w:top w:val="none" w:sz="0" w:space="0" w:color="auto"/>
                            <w:left w:val="none" w:sz="0" w:space="0" w:color="auto"/>
                            <w:bottom w:val="none" w:sz="0" w:space="0" w:color="auto"/>
                            <w:right w:val="none" w:sz="0" w:space="0" w:color="auto"/>
                          </w:divBdr>
                          <w:divsChild>
                            <w:div w:id="10857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39018">
      <w:bodyDiv w:val="1"/>
      <w:marLeft w:val="0"/>
      <w:marRight w:val="0"/>
      <w:marTop w:val="0"/>
      <w:marBottom w:val="0"/>
      <w:divBdr>
        <w:top w:val="none" w:sz="0" w:space="0" w:color="auto"/>
        <w:left w:val="none" w:sz="0" w:space="0" w:color="auto"/>
        <w:bottom w:val="none" w:sz="0" w:space="0" w:color="auto"/>
        <w:right w:val="none" w:sz="0" w:space="0" w:color="auto"/>
      </w:divBdr>
    </w:div>
    <w:div w:id="1770155972">
      <w:bodyDiv w:val="1"/>
      <w:marLeft w:val="0"/>
      <w:marRight w:val="0"/>
      <w:marTop w:val="0"/>
      <w:marBottom w:val="0"/>
      <w:divBdr>
        <w:top w:val="none" w:sz="0" w:space="0" w:color="auto"/>
        <w:left w:val="none" w:sz="0" w:space="0" w:color="auto"/>
        <w:bottom w:val="none" w:sz="0" w:space="0" w:color="auto"/>
        <w:right w:val="none" w:sz="0" w:space="0" w:color="auto"/>
      </w:divBdr>
      <w:divsChild>
        <w:div w:id="1384867903">
          <w:marLeft w:val="0"/>
          <w:marRight w:val="0"/>
          <w:marTop w:val="0"/>
          <w:marBottom w:val="0"/>
          <w:divBdr>
            <w:top w:val="none" w:sz="0" w:space="0" w:color="auto"/>
            <w:left w:val="single" w:sz="6" w:space="0" w:color="CCCCCC"/>
            <w:bottom w:val="none" w:sz="0" w:space="0" w:color="auto"/>
            <w:right w:val="none" w:sz="0" w:space="0" w:color="auto"/>
          </w:divBdr>
          <w:divsChild>
            <w:div w:id="163477608">
              <w:marLeft w:val="0"/>
              <w:marRight w:val="0"/>
              <w:marTop w:val="0"/>
              <w:marBottom w:val="0"/>
              <w:divBdr>
                <w:top w:val="none" w:sz="0" w:space="0" w:color="auto"/>
                <w:left w:val="none" w:sz="0" w:space="0" w:color="auto"/>
                <w:bottom w:val="none" w:sz="0" w:space="0" w:color="auto"/>
                <w:right w:val="none" w:sz="0" w:space="0" w:color="auto"/>
              </w:divBdr>
              <w:divsChild>
                <w:div w:id="1872067179">
                  <w:marLeft w:val="435"/>
                  <w:marRight w:val="0"/>
                  <w:marTop w:val="0"/>
                  <w:marBottom w:val="0"/>
                  <w:divBdr>
                    <w:top w:val="none" w:sz="0" w:space="0" w:color="auto"/>
                    <w:left w:val="none" w:sz="0" w:space="0" w:color="auto"/>
                    <w:bottom w:val="none" w:sz="0" w:space="0" w:color="auto"/>
                    <w:right w:val="none" w:sz="0" w:space="0" w:color="auto"/>
                  </w:divBdr>
                  <w:divsChild>
                    <w:div w:id="91436085">
                      <w:marLeft w:val="0"/>
                      <w:marRight w:val="0"/>
                      <w:marTop w:val="0"/>
                      <w:marBottom w:val="0"/>
                      <w:divBdr>
                        <w:top w:val="none" w:sz="0" w:space="0" w:color="auto"/>
                        <w:left w:val="none" w:sz="0" w:space="0" w:color="auto"/>
                        <w:bottom w:val="none" w:sz="0" w:space="0" w:color="auto"/>
                        <w:right w:val="none" w:sz="0" w:space="0" w:color="auto"/>
                      </w:divBdr>
                      <w:divsChild>
                        <w:div w:id="14870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50427">
      <w:bodyDiv w:val="1"/>
      <w:marLeft w:val="0"/>
      <w:marRight w:val="0"/>
      <w:marTop w:val="0"/>
      <w:marBottom w:val="0"/>
      <w:divBdr>
        <w:top w:val="none" w:sz="0" w:space="0" w:color="auto"/>
        <w:left w:val="none" w:sz="0" w:space="0" w:color="auto"/>
        <w:bottom w:val="none" w:sz="0" w:space="0" w:color="auto"/>
        <w:right w:val="none" w:sz="0" w:space="0" w:color="auto"/>
      </w:divBdr>
      <w:divsChild>
        <w:div w:id="1611816229">
          <w:marLeft w:val="0"/>
          <w:marRight w:val="0"/>
          <w:marTop w:val="0"/>
          <w:marBottom w:val="0"/>
          <w:divBdr>
            <w:top w:val="none" w:sz="0" w:space="0" w:color="auto"/>
            <w:left w:val="none" w:sz="0" w:space="0" w:color="auto"/>
            <w:bottom w:val="none" w:sz="0" w:space="0" w:color="auto"/>
            <w:right w:val="none" w:sz="0" w:space="0" w:color="auto"/>
          </w:divBdr>
          <w:divsChild>
            <w:div w:id="536819515">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chools-admissions" TargetMode="External"/><Relationship Id="rId18" Type="http://schemas.openxmlformats.org/officeDocument/2006/relationships/hyperlink" Target="https://www.nrpfnetwork.org.uk/information-and-resources/rights-and-entitlements/services-for-children-and-families/early-education-and-childcare" TargetMode="External"/><Relationship Id="rId26" Type="http://schemas.openxmlformats.org/officeDocument/2006/relationships/hyperlink" Target="https://www.gov.uk/government/publications/free-school-meals-guidance-for-schools-and-local-authorities/providing-free-school-meals-to-families-with-no-recourse-to-public-funds-nrpf" TargetMode="External"/><Relationship Id="rId3" Type="http://schemas.openxmlformats.org/officeDocument/2006/relationships/customXml" Target="../customXml/item3.xml"/><Relationship Id="rId21" Type="http://schemas.openxmlformats.org/officeDocument/2006/relationships/hyperlink" Target="https://www.gov.uk/guidance/schools-admissions-applications-from-overseas-childr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uidance/schools-admissions-applications-from-overseas-children" TargetMode="External"/><Relationship Id="rId17" Type="http://schemas.openxmlformats.org/officeDocument/2006/relationships/hyperlink" Target="https://www.gov.uk/guidance/schools-admissions-applications-from-overseas-children" TargetMode="External"/><Relationship Id="rId25" Type="http://schemas.openxmlformats.org/officeDocument/2006/relationships/hyperlink" Target="https://www.gov.uk/government/publications/holiday-activities-and-food-programme/holiday-activities-and-food-programme-202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ecretary-of-state-letter-to-local-authorities-about-children-arriving-from-ukraine" TargetMode="External"/><Relationship Id="rId20" Type="http://schemas.openxmlformats.org/officeDocument/2006/relationships/hyperlink" Target="https://assets.publishing.service.gov.uk/government/uploads/system/uploads/attachment_data/file/389388/School_Admissions_Code_2014_-_19_Dec.pdf" TargetMode="External"/><Relationship Id="rId29" Type="http://schemas.openxmlformats.org/officeDocument/2006/relationships/hyperlink" Target="mailto:admin@migrationyork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free-school-meals-guidance-for-schools-and-local-authorities/providing-free-school-meals-to-families-with-no-recourse-to-public-funds-nrp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389388/School_Admissions_Code_2014_-_19_Dec.pdf" TargetMode="External"/><Relationship Id="rId23" Type="http://schemas.openxmlformats.org/officeDocument/2006/relationships/hyperlink" Target="https://www.bell-foundation.org.uk/resources/guidance/schools-and-leaders/learners-with-special-educational-needs-or-disabilities/" TargetMode="External"/><Relationship Id="rId28" Type="http://schemas.openxmlformats.org/officeDocument/2006/relationships/hyperlink" Target="https://schools.cityofsanctuary.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parliament.uk/DepositedPapers/Files/DEP2018-1112/AASC_-_Schedule_2_-_Statement_of_Requirements.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ind-local-council"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www.bell-foundation.org.uk/resources/guidance/schools-and-leaders/refugees-and-asylum-seeker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9" ma:contentTypeDescription="Create a new document." ma:contentTypeScope="" ma:versionID="62ddf7dfdd4d7c88e5bb91b57490e133">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e41e9634ee140da3fd9496809553d6aa"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B6A9-6C2F-4613-B45B-3E0BCF4B414D}">
  <ds:schemaRefs>
    <ds:schemaRef ds:uri="http://schemas.microsoft.com/office/2006/metadata/properties"/>
    <ds:schemaRef ds:uri="http://schemas.microsoft.com/office/infopath/2007/PartnerControls"/>
    <ds:schemaRef ds:uri="d03f6196-140b-4265-87d4-ccf08c1b02fd"/>
    <ds:schemaRef ds:uri="ac5c2849-74a1-46d7-ad44-587ab7d0a8b9"/>
  </ds:schemaRefs>
</ds:datastoreItem>
</file>

<file path=customXml/itemProps2.xml><?xml version="1.0" encoding="utf-8"?>
<ds:datastoreItem xmlns:ds="http://schemas.openxmlformats.org/officeDocument/2006/customXml" ds:itemID="{BBD92A25-FC1F-41C5-A181-977BB99D6C52}">
  <ds:schemaRefs>
    <ds:schemaRef ds:uri="http://schemas.microsoft.com/sharepoint/v3/contenttype/forms"/>
  </ds:schemaRefs>
</ds:datastoreItem>
</file>

<file path=customXml/itemProps3.xml><?xml version="1.0" encoding="utf-8"?>
<ds:datastoreItem xmlns:ds="http://schemas.openxmlformats.org/officeDocument/2006/customXml" ds:itemID="{F1E45A5C-0723-4128-B82C-65FC0BB6C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A198-62F1-4367-BA06-B6383AA5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1559</Words>
  <Characters>11726</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MY Briefing Paper</vt:lpstr>
    </vt:vector>
  </TitlesOfParts>
  <Company>Leeds City Council</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Briefing Paper</dc:title>
  <dc:subject/>
  <dc:creator>Ledwidge, Vicky</dc:creator>
  <cp:keywords/>
  <cp:lastModifiedBy>Becca Evans</cp:lastModifiedBy>
  <cp:revision>2</cp:revision>
  <cp:lastPrinted>2011-01-06T09:07:00Z</cp:lastPrinted>
  <dcterms:created xsi:type="dcterms:W3CDTF">2024-08-12T12:15:00Z</dcterms:created>
  <dcterms:modified xsi:type="dcterms:W3CDTF">2024-08-12T12:15:00Z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Order">
    <vt:r8>100</vt:r8>
  </property>
  <property fmtid="{D5CDD505-2E9C-101B-9397-08002B2CF9AE}" pid="4" name="MediaServiceImageTags">
    <vt:lpwstr/>
  </property>
</Properties>
</file>