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ook w:val="01E0" w:firstRow="1" w:lastRow="1" w:firstColumn="1" w:lastColumn="1" w:noHBand="0" w:noVBand="0"/>
      </w:tblPr>
      <w:tblGrid>
        <w:gridCol w:w="4882"/>
        <w:gridCol w:w="4898"/>
      </w:tblGrid>
      <w:tr w:rsidR="009B50B5" w:rsidRPr="00A14568" w14:paraId="73CE3C78" w14:textId="77777777" w:rsidTr="003F26D6">
        <w:trPr>
          <w:trHeight w:val="1079"/>
        </w:trPr>
        <w:tc>
          <w:tcPr>
            <w:tcW w:w="5081" w:type="dxa"/>
            <w:shd w:val="clear" w:color="auto" w:fill="auto"/>
          </w:tcPr>
          <w:p w14:paraId="75CB4356" w14:textId="1C90DB03" w:rsidR="00331D59" w:rsidRPr="00A14568" w:rsidRDefault="00331D59" w:rsidP="00331D59">
            <w:pPr>
              <w:pStyle w:val="Heading1"/>
              <w:rPr>
                <w:rFonts w:ascii="Poppins" w:hAnsi="Poppins" w:cs="Poppins"/>
                <w:color w:val="auto"/>
                <w:sz w:val="24"/>
                <w:szCs w:val="24"/>
                <w:u w:val="single"/>
              </w:rPr>
            </w:pPr>
            <w:r w:rsidRPr="00A14568">
              <w:rPr>
                <w:rFonts w:ascii="Poppins" w:hAnsi="Poppins" w:cs="Poppins"/>
                <w:color w:val="auto"/>
                <w:sz w:val="24"/>
                <w:szCs w:val="24"/>
                <w:u w:val="single"/>
              </w:rPr>
              <w:t>RE</w:t>
            </w:r>
            <w:r w:rsidR="005C1F72">
              <w:rPr>
                <w:rFonts w:ascii="Poppins" w:hAnsi="Poppins" w:cs="Poppins"/>
                <w:color w:val="auto"/>
                <w:sz w:val="24"/>
                <w:szCs w:val="24"/>
                <w:u w:val="single"/>
              </w:rPr>
              <w:t>DACTED</w:t>
            </w:r>
          </w:p>
          <w:p w14:paraId="11E33F8B" w14:textId="15398A10" w:rsidR="00331D59" w:rsidRPr="00A14568" w:rsidRDefault="003419FC" w:rsidP="00331D59">
            <w:pPr>
              <w:rPr>
                <w:rFonts w:ascii="Poppins" w:hAnsi="Poppins" w:cs="Poppins"/>
                <w:b/>
                <w:bCs/>
              </w:rPr>
            </w:pPr>
            <w:r>
              <w:rPr>
                <w:rFonts w:ascii="Poppins" w:hAnsi="Poppins" w:cs="Poppins"/>
                <w:b/>
                <w:bCs/>
              </w:rPr>
              <w:t>WEST</w:t>
            </w:r>
            <w:r w:rsidR="00331D59" w:rsidRPr="00A14568">
              <w:rPr>
                <w:rFonts w:ascii="Poppins" w:hAnsi="Poppins" w:cs="Poppins"/>
                <w:b/>
                <w:bCs/>
              </w:rPr>
              <w:t xml:space="preserve"> YORKSHIRE SRMG:</w:t>
            </w:r>
          </w:p>
          <w:p w14:paraId="77C4C993" w14:textId="409F9BA9" w:rsidR="003F26D6" w:rsidRPr="00A14568" w:rsidRDefault="00E51D5D" w:rsidP="00331D59">
            <w:pPr>
              <w:rPr>
                <w:rFonts w:ascii="Poppins" w:hAnsi="Poppins" w:cs="Poppins"/>
                <w:b/>
              </w:rPr>
            </w:pPr>
            <w:r>
              <w:rPr>
                <w:rFonts w:ascii="Poppins" w:hAnsi="Poppins" w:cs="Poppins"/>
                <w:b/>
                <w:bCs/>
              </w:rPr>
              <w:t>OCTOBER</w:t>
            </w:r>
            <w:r w:rsidR="00331D59" w:rsidRPr="00A14568">
              <w:rPr>
                <w:rFonts w:ascii="Poppins" w:hAnsi="Poppins" w:cs="Poppins"/>
                <w:b/>
                <w:bCs/>
              </w:rPr>
              <w:t xml:space="preserve"> 202</w:t>
            </w:r>
            <w:r w:rsidR="00A14568">
              <w:rPr>
                <w:rFonts w:ascii="Poppins" w:hAnsi="Poppins" w:cs="Poppins"/>
                <w:b/>
                <w:bCs/>
              </w:rPr>
              <w:t>3</w:t>
            </w:r>
          </w:p>
        </w:tc>
        <w:tc>
          <w:tcPr>
            <w:tcW w:w="4699" w:type="dxa"/>
            <w:shd w:val="clear" w:color="auto" w:fill="auto"/>
          </w:tcPr>
          <w:p w14:paraId="53761346" w14:textId="59599C93" w:rsidR="009B50B5" w:rsidRPr="00A14568" w:rsidRDefault="00A14568" w:rsidP="009B50B5">
            <w:pPr>
              <w:rPr>
                <w:rFonts w:ascii="Poppins" w:hAnsi="Poppins" w:cs="Poppins"/>
              </w:rPr>
            </w:pPr>
            <w:r w:rsidRPr="00A14568">
              <w:rPr>
                <w:rFonts w:ascii="Poppins" w:hAnsi="Poppins" w:cs="Poppins"/>
                <w:noProof/>
              </w:rPr>
              <w:drawing>
                <wp:inline distT="0" distB="0" distL="0" distR="0" wp14:anchorId="5DD88885" wp14:editId="56FA3D57">
                  <wp:extent cx="2973600" cy="1080000"/>
                  <wp:effectExtent l="0" t="0" r="0" b="6350"/>
                  <wp:docPr id="2" name="Picture 2" descr="Logo - Migration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Migration Yorkshi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600" cy="1080000"/>
                          </a:xfrm>
                          <a:prstGeom prst="rect">
                            <a:avLst/>
                          </a:prstGeom>
                        </pic:spPr>
                      </pic:pic>
                    </a:graphicData>
                  </a:graphic>
                </wp:inline>
              </w:drawing>
            </w:r>
          </w:p>
        </w:tc>
      </w:tr>
    </w:tbl>
    <w:p w14:paraId="79B11F4B" w14:textId="77777777" w:rsidR="001D30DD" w:rsidRPr="00A14568" w:rsidRDefault="001D30DD" w:rsidP="009B50B5">
      <w:pPr>
        <w:rPr>
          <w:rFonts w:ascii="Poppins" w:hAnsi="Poppins" w:cs="Poppins"/>
          <w:b/>
        </w:rPr>
      </w:pPr>
    </w:p>
    <w:p w14:paraId="49F2B1D8" w14:textId="1A84EE4B" w:rsidR="008849AA" w:rsidRPr="00A14568" w:rsidRDefault="00331D59" w:rsidP="009B50B5">
      <w:pPr>
        <w:rPr>
          <w:rFonts w:ascii="Poppins" w:hAnsi="Poppins" w:cs="Poppins"/>
          <w:b/>
        </w:rPr>
      </w:pPr>
      <w:r w:rsidRPr="00A14568">
        <w:rPr>
          <w:rFonts w:ascii="Poppins" w:hAnsi="Poppins" w:cs="Poppins"/>
          <w:b/>
        </w:rPr>
        <w:t>RE</w:t>
      </w:r>
      <w:r w:rsidR="005C1F72">
        <w:rPr>
          <w:rFonts w:ascii="Poppins" w:hAnsi="Poppins" w:cs="Poppins"/>
          <w:b/>
        </w:rPr>
        <w:t>DACTED</w:t>
      </w:r>
      <w:r w:rsidRPr="00A14568">
        <w:rPr>
          <w:rFonts w:ascii="Poppins" w:hAnsi="Poppins" w:cs="Poppins"/>
          <w:b/>
        </w:rPr>
        <w:t xml:space="preserve"> </w:t>
      </w:r>
      <w:r w:rsidR="003F26D6" w:rsidRPr="00A14568">
        <w:rPr>
          <w:rFonts w:ascii="Poppins" w:hAnsi="Poppins" w:cs="Poppins"/>
          <w:b/>
        </w:rPr>
        <w:t xml:space="preserve">MINUTES OF THE </w:t>
      </w:r>
      <w:r w:rsidR="00407D6D">
        <w:rPr>
          <w:rFonts w:ascii="Poppins" w:hAnsi="Poppins" w:cs="Poppins"/>
          <w:b/>
        </w:rPr>
        <w:t>WEST</w:t>
      </w:r>
      <w:r w:rsidR="003F26D6" w:rsidRPr="00A14568">
        <w:rPr>
          <w:rFonts w:ascii="Poppins" w:hAnsi="Poppins" w:cs="Poppins"/>
          <w:b/>
        </w:rPr>
        <w:t xml:space="preserve"> YORKSHIRE SUB REGIONAL MIGRATION GROUP MEETING THAT TOOK PLACE ON </w:t>
      </w:r>
      <w:r w:rsidR="00E51D5D">
        <w:rPr>
          <w:rFonts w:ascii="Poppins" w:hAnsi="Poppins" w:cs="Poppins"/>
          <w:b/>
        </w:rPr>
        <w:t>12 OCTOBER</w:t>
      </w:r>
      <w:r w:rsidR="003F26D6" w:rsidRPr="00A14568">
        <w:rPr>
          <w:rFonts w:ascii="Poppins" w:hAnsi="Poppins" w:cs="Poppins"/>
          <w:b/>
        </w:rPr>
        <w:t xml:space="preserve"> 202</w:t>
      </w:r>
      <w:r w:rsidR="00A14568">
        <w:rPr>
          <w:rFonts w:ascii="Poppins" w:hAnsi="Poppins" w:cs="Poppins"/>
          <w:b/>
        </w:rPr>
        <w:t>3</w:t>
      </w:r>
      <w:r w:rsidR="003F26D6" w:rsidRPr="00A14568">
        <w:rPr>
          <w:rFonts w:ascii="Poppins" w:hAnsi="Poppins" w:cs="Poppins"/>
          <w:b/>
        </w:rPr>
        <w:tab/>
      </w:r>
    </w:p>
    <w:p w14:paraId="7E9D74D2" w14:textId="77777777" w:rsidR="009B50B5" w:rsidRPr="00A14568" w:rsidRDefault="009B50B5" w:rsidP="0085458E">
      <w:pPr>
        <w:rPr>
          <w:rFonts w:ascii="Poppins" w:hAnsi="Poppins" w:cs="Poppins"/>
          <w:b/>
        </w:rPr>
      </w:pPr>
    </w:p>
    <w:p w14:paraId="799795D2" w14:textId="77777777" w:rsidR="0030442F" w:rsidRPr="00A14568" w:rsidRDefault="0030442F" w:rsidP="009B50B5">
      <w:pPr>
        <w:rPr>
          <w:rFonts w:ascii="Poppins" w:hAnsi="Poppins" w:cs="Poppins"/>
          <w:b/>
        </w:rPr>
      </w:pPr>
      <w:r w:rsidRPr="00A14568">
        <w:rPr>
          <w:rFonts w:ascii="Poppins" w:hAnsi="Poppins" w:cs="Poppins"/>
          <w:b/>
        </w:rPr>
        <w:t xml:space="preserve">Attendees </w:t>
      </w:r>
    </w:p>
    <w:p w14:paraId="475B8B1B" w14:textId="2B76532B" w:rsidR="0030442F" w:rsidRDefault="0030442F" w:rsidP="009B50B5">
      <w:pPr>
        <w:rPr>
          <w:rFonts w:ascii="Poppins" w:hAnsi="Poppins" w:cs="Poppins"/>
          <w:b/>
        </w:rPr>
      </w:pPr>
    </w:p>
    <w:tbl>
      <w:tblPr>
        <w:tblW w:w="0" w:type="auto"/>
        <w:tblLook w:val="01E0" w:firstRow="1" w:lastRow="1" w:firstColumn="1" w:lastColumn="1" w:noHBand="0" w:noVBand="0"/>
      </w:tblPr>
      <w:tblGrid>
        <w:gridCol w:w="4815"/>
        <w:gridCol w:w="4823"/>
      </w:tblGrid>
      <w:tr w:rsidR="003419FC" w:rsidRPr="00EF4BA2" w14:paraId="2BAA7863" w14:textId="77777777" w:rsidTr="004A01D6">
        <w:tc>
          <w:tcPr>
            <w:tcW w:w="4815" w:type="dxa"/>
            <w:shd w:val="clear" w:color="auto" w:fill="auto"/>
          </w:tcPr>
          <w:p w14:paraId="36798A27" w14:textId="77777777" w:rsidR="003419FC" w:rsidRPr="00EF4BA2" w:rsidRDefault="003419FC" w:rsidP="00426451">
            <w:pPr>
              <w:rPr>
                <w:rFonts w:ascii="Poppins" w:hAnsi="Poppins" w:cs="Poppins"/>
              </w:rPr>
            </w:pPr>
            <w:r w:rsidRPr="00EF4BA2">
              <w:rPr>
                <w:rFonts w:ascii="Poppins" w:hAnsi="Poppins" w:cs="Poppins"/>
              </w:rPr>
              <w:t>Cllr Mary Harland (Chair)</w:t>
            </w:r>
          </w:p>
        </w:tc>
        <w:tc>
          <w:tcPr>
            <w:tcW w:w="4823" w:type="dxa"/>
            <w:shd w:val="clear" w:color="auto" w:fill="auto"/>
          </w:tcPr>
          <w:p w14:paraId="6FB5C744" w14:textId="77777777" w:rsidR="003419FC" w:rsidRPr="00EF4BA2" w:rsidRDefault="003419FC" w:rsidP="00426451">
            <w:pPr>
              <w:rPr>
                <w:rFonts w:ascii="Poppins" w:hAnsi="Poppins" w:cs="Poppins"/>
              </w:rPr>
            </w:pPr>
            <w:r w:rsidRPr="00EF4BA2">
              <w:rPr>
                <w:rFonts w:ascii="Poppins" w:hAnsi="Poppins" w:cs="Poppins"/>
              </w:rPr>
              <w:t>Leeds Council</w:t>
            </w:r>
          </w:p>
        </w:tc>
      </w:tr>
      <w:tr w:rsidR="00E51D5D" w:rsidRPr="00EF4BA2" w14:paraId="14337713" w14:textId="77777777" w:rsidTr="00FA357B">
        <w:trPr>
          <w:trHeight w:val="179"/>
        </w:trPr>
        <w:tc>
          <w:tcPr>
            <w:tcW w:w="4815" w:type="dxa"/>
            <w:shd w:val="clear" w:color="auto" w:fill="auto"/>
          </w:tcPr>
          <w:p w14:paraId="0FD6AE43" w14:textId="29DF481B" w:rsidR="00E51D5D" w:rsidRPr="00EF4BA2" w:rsidRDefault="00E51D5D" w:rsidP="00FA357B">
            <w:pPr>
              <w:rPr>
                <w:rFonts w:ascii="Poppins" w:hAnsi="Poppins" w:cs="Poppins"/>
              </w:rPr>
            </w:pPr>
            <w:r w:rsidRPr="00EF4BA2">
              <w:rPr>
                <w:rFonts w:ascii="Poppins" w:hAnsi="Poppins" w:cs="Poppins"/>
              </w:rPr>
              <w:t>Sajida Ali</w:t>
            </w:r>
          </w:p>
        </w:tc>
        <w:tc>
          <w:tcPr>
            <w:tcW w:w="4823" w:type="dxa"/>
            <w:shd w:val="clear" w:color="auto" w:fill="auto"/>
          </w:tcPr>
          <w:p w14:paraId="39E7FF21" w14:textId="4CC317E9" w:rsidR="00E51D5D" w:rsidRPr="00EF4BA2" w:rsidRDefault="00E51D5D" w:rsidP="00FA357B">
            <w:pPr>
              <w:rPr>
                <w:rFonts w:ascii="Poppins" w:hAnsi="Poppins" w:cs="Poppins"/>
              </w:rPr>
            </w:pPr>
            <w:r w:rsidRPr="00EF4BA2">
              <w:rPr>
                <w:rFonts w:ascii="Poppins" w:hAnsi="Poppins" w:cs="Poppins"/>
              </w:rPr>
              <w:t>Migration Yorkshire</w:t>
            </w:r>
          </w:p>
        </w:tc>
      </w:tr>
      <w:tr w:rsidR="00680045" w:rsidRPr="00EF4BA2" w14:paraId="08C8F5C5" w14:textId="77777777" w:rsidTr="00FA357B">
        <w:trPr>
          <w:trHeight w:val="179"/>
        </w:trPr>
        <w:tc>
          <w:tcPr>
            <w:tcW w:w="4815" w:type="dxa"/>
            <w:shd w:val="clear" w:color="auto" w:fill="auto"/>
          </w:tcPr>
          <w:p w14:paraId="3989837B" w14:textId="3D660282" w:rsidR="00680045" w:rsidRPr="00EF4BA2" w:rsidRDefault="00680045" w:rsidP="00680045">
            <w:pPr>
              <w:rPr>
                <w:rFonts w:ascii="Poppins" w:hAnsi="Poppins" w:cs="Poppins"/>
              </w:rPr>
            </w:pPr>
            <w:r w:rsidRPr="00EF4BA2">
              <w:rPr>
                <w:rFonts w:ascii="Poppins" w:hAnsi="Poppins" w:cs="Poppins"/>
              </w:rPr>
              <w:t>Kathryn Ashworth</w:t>
            </w:r>
          </w:p>
        </w:tc>
        <w:tc>
          <w:tcPr>
            <w:tcW w:w="4823" w:type="dxa"/>
            <w:shd w:val="clear" w:color="auto" w:fill="auto"/>
          </w:tcPr>
          <w:p w14:paraId="6B85D854" w14:textId="377AE3A1" w:rsidR="00680045" w:rsidRPr="00EF4BA2" w:rsidRDefault="00680045" w:rsidP="00680045">
            <w:pPr>
              <w:rPr>
                <w:rFonts w:ascii="Poppins" w:hAnsi="Poppins" w:cs="Poppins"/>
              </w:rPr>
            </w:pPr>
            <w:r w:rsidRPr="00EF4BA2">
              <w:rPr>
                <w:rFonts w:ascii="Poppins" w:hAnsi="Poppins" w:cs="Poppins"/>
              </w:rPr>
              <w:t>Solace</w:t>
            </w:r>
          </w:p>
        </w:tc>
      </w:tr>
      <w:tr w:rsidR="00680045" w:rsidRPr="00EF4BA2" w14:paraId="0D427D56" w14:textId="77777777" w:rsidTr="00FA357B">
        <w:trPr>
          <w:trHeight w:val="179"/>
        </w:trPr>
        <w:tc>
          <w:tcPr>
            <w:tcW w:w="4815" w:type="dxa"/>
            <w:shd w:val="clear" w:color="auto" w:fill="auto"/>
          </w:tcPr>
          <w:p w14:paraId="2F75F47E" w14:textId="4D98A715" w:rsidR="00680045" w:rsidRPr="00EF4BA2" w:rsidRDefault="00680045" w:rsidP="00680045">
            <w:pPr>
              <w:rPr>
                <w:rFonts w:ascii="Poppins" w:hAnsi="Poppins" w:cs="Poppins"/>
              </w:rPr>
            </w:pPr>
            <w:r w:rsidRPr="00EF4BA2">
              <w:rPr>
                <w:rFonts w:ascii="Poppins" w:hAnsi="Poppins" w:cs="Poppins"/>
              </w:rPr>
              <w:t>Adam Atack</w:t>
            </w:r>
          </w:p>
        </w:tc>
        <w:tc>
          <w:tcPr>
            <w:tcW w:w="4823" w:type="dxa"/>
            <w:shd w:val="clear" w:color="auto" w:fill="auto"/>
          </w:tcPr>
          <w:p w14:paraId="5B314C21" w14:textId="744EB135" w:rsidR="00680045" w:rsidRPr="00EF4BA2" w:rsidRDefault="00680045" w:rsidP="00680045">
            <w:pPr>
              <w:rPr>
                <w:rFonts w:ascii="Poppins" w:hAnsi="Poppins" w:cs="Poppins"/>
              </w:rPr>
            </w:pPr>
            <w:r w:rsidRPr="00EF4BA2">
              <w:rPr>
                <w:rFonts w:ascii="Poppins" w:hAnsi="Poppins" w:cs="Poppins"/>
              </w:rPr>
              <w:t>Migration Yorkshire</w:t>
            </w:r>
          </w:p>
        </w:tc>
      </w:tr>
      <w:tr w:rsidR="008A03BD" w:rsidRPr="00EF4BA2" w14:paraId="03D25E95" w14:textId="77777777" w:rsidTr="00FA357B">
        <w:trPr>
          <w:trHeight w:val="179"/>
        </w:trPr>
        <w:tc>
          <w:tcPr>
            <w:tcW w:w="4815" w:type="dxa"/>
            <w:shd w:val="clear" w:color="auto" w:fill="auto"/>
          </w:tcPr>
          <w:p w14:paraId="5C2DC101" w14:textId="2E3A3190" w:rsidR="008A03BD" w:rsidRPr="00EF4BA2" w:rsidRDefault="008A03BD" w:rsidP="008A03BD">
            <w:pPr>
              <w:rPr>
                <w:rFonts w:ascii="Poppins" w:hAnsi="Poppins" w:cs="Poppins"/>
              </w:rPr>
            </w:pPr>
            <w:r w:rsidRPr="00EF4BA2">
              <w:rPr>
                <w:rFonts w:ascii="Poppins" w:hAnsi="Poppins" w:cs="Poppins"/>
              </w:rPr>
              <w:t>Pria Bhabra</w:t>
            </w:r>
          </w:p>
        </w:tc>
        <w:tc>
          <w:tcPr>
            <w:tcW w:w="4823" w:type="dxa"/>
            <w:shd w:val="clear" w:color="auto" w:fill="auto"/>
          </w:tcPr>
          <w:p w14:paraId="6252213F" w14:textId="098C2E7E" w:rsidR="008A03BD" w:rsidRPr="00EF4BA2" w:rsidRDefault="008A03BD" w:rsidP="008A03BD">
            <w:pPr>
              <w:rPr>
                <w:rFonts w:ascii="Poppins" w:hAnsi="Poppins" w:cs="Poppins"/>
              </w:rPr>
            </w:pPr>
            <w:r w:rsidRPr="00EF4BA2">
              <w:rPr>
                <w:rFonts w:ascii="Poppins" w:hAnsi="Poppins" w:cs="Poppins"/>
              </w:rPr>
              <w:t>Leeds Council</w:t>
            </w:r>
          </w:p>
        </w:tc>
      </w:tr>
      <w:tr w:rsidR="004A01D6" w:rsidRPr="00EF4BA2" w14:paraId="17C732D7" w14:textId="77777777" w:rsidTr="00FA357B">
        <w:trPr>
          <w:trHeight w:val="179"/>
        </w:trPr>
        <w:tc>
          <w:tcPr>
            <w:tcW w:w="4815" w:type="dxa"/>
            <w:shd w:val="clear" w:color="auto" w:fill="auto"/>
          </w:tcPr>
          <w:p w14:paraId="028119C2" w14:textId="77777777" w:rsidR="004A01D6" w:rsidRPr="00EF4BA2" w:rsidRDefault="004A01D6" w:rsidP="00FA357B">
            <w:pPr>
              <w:rPr>
                <w:rFonts w:ascii="Poppins" w:hAnsi="Poppins" w:cs="Poppins"/>
              </w:rPr>
            </w:pPr>
            <w:r w:rsidRPr="00EF4BA2">
              <w:rPr>
                <w:rFonts w:ascii="Poppins" w:hAnsi="Poppins" w:cs="Poppins"/>
              </w:rPr>
              <w:t>Cllr Maureen Cummings</w:t>
            </w:r>
          </w:p>
        </w:tc>
        <w:tc>
          <w:tcPr>
            <w:tcW w:w="4823" w:type="dxa"/>
            <w:shd w:val="clear" w:color="auto" w:fill="auto"/>
          </w:tcPr>
          <w:p w14:paraId="2DC5C945" w14:textId="77777777" w:rsidR="004A01D6" w:rsidRPr="00EF4BA2" w:rsidRDefault="004A01D6" w:rsidP="00FA357B">
            <w:pPr>
              <w:rPr>
                <w:rFonts w:ascii="Poppins" w:hAnsi="Poppins" w:cs="Poppins"/>
              </w:rPr>
            </w:pPr>
            <w:r w:rsidRPr="00EF4BA2">
              <w:rPr>
                <w:rFonts w:ascii="Poppins" w:hAnsi="Poppins" w:cs="Poppins"/>
              </w:rPr>
              <w:t>Wakefield Council</w:t>
            </w:r>
          </w:p>
        </w:tc>
      </w:tr>
      <w:tr w:rsidR="003419FC" w:rsidRPr="00EF4BA2" w14:paraId="1ADE5AA5" w14:textId="77777777" w:rsidTr="004A01D6">
        <w:tc>
          <w:tcPr>
            <w:tcW w:w="4815" w:type="dxa"/>
            <w:shd w:val="clear" w:color="auto" w:fill="auto"/>
          </w:tcPr>
          <w:p w14:paraId="57D644C3" w14:textId="77777777" w:rsidR="003419FC" w:rsidRPr="00EF4BA2" w:rsidRDefault="003419FC" w:rsidP="00426451">
            <w:pPr>
              <w:rPr>
                <w:rFonts w:ascii="Poppins" w:hAnsi="Poppins" w:cs="Poppins"/>
              </w:rPr>
            </w:pPr>
            <w:r w:rsidRPr="00EF4BA2">
              <w:rPr>
                <w:rFonts w:ascii="Poppins" w:hAnsi="Poppins" w:cs="Poppins"/>
              </w:rPr>
              <w:t>Dick Davies</w:t>
            </w:r>
          </w:p>
        </w:tc>
        <w:tc>
          <w:tcPr>
            <w:tcW w:w="4823" w:type="dxa"/>
            <w:shd w:val="clear" w:color="auto" w:fill="auto"/>
          </w:tcPr>
          <w:p w14:paraId="5218C22F" w14:textId="77777777" w:rsidR="003419FC" w:rsidRPr="00EF4BA2" w:rsidRDefault="003419FC" w:rsidP="00426451">
            <w:pPr>
              <w:rPr>
                <w:rFonts w:ascii="Poppins" w:hAnsi="Poppins" w:cs="Poppins"/>
              </w:rPr>
            </w:pPr>
            <w:r w:rsidRPr="00EF4BA2">
              <w:rPr>
                <w:rFonts w:ascii="Poppins" w:hAnsi="Poppins" w:cs="Poppins"/>
              </w:rPr>
              <w:t>Wakefield Council</w:t>
            </w:r>
          </w:p>
        </w:tc>
      </w:tr>
      <w:tr w:rsidR="001F1F42" w:rsidRPr="00EF4BA2" w14:paraId="154FCEA4" w14:textId="77777777" w:rsidTr="00B543E7">
        <w:tc>
          <w:tcPr>
            <w:tcW w:w="4815" w:type="dxa"/>
            <w:shd w:val="clear" w:color="auto" w:fill="auto"/>
          </w:tcPr>
          <w:p w14:paraId="59686548" w14:textId="77777777" w:rsidR="001F1F42" w:rsidRPr="00EF4BA2" w:rsidRDefault="001F1F42" w:rsidP="00B543E7">
            <w:pPr>
              <w:rPr>
                <w:rFonts w:ascii="Poppins" w:hAnsi="Poppins" w:cs="Poppins"/>
              </w:rPr>
            </w:pPr>
            <w:r w:rsidRPr="00EF4BA2">
              <w:rPr>
                <w:rFonts w:ascii="Poppins" w:hAnsi="Poppins" w:cs="Poppins"/>
              </w:rPr>
              <w:t>John Donaldson</w:t>
            </w:r>
          </w:p>
        </w:tc>
        <w:tc>
          <w:tcPr>
            <w:tcW w:w="4823" w:type="dxa"/>
            <w:shd w:val="clear" w:color="auto" w:fill="auto"/>
          </w:tcPr>
          <w:p w14:paraId="150253A6" w14:textId="77777777" w:rsidR="001F1F42" w:rsidRPr="00EF4BA2" w:rsidRDefault="001F1F42" w:rsidP="00B543E7">
            <w:pPr>
              <w:rPr>
                <w:rFonts w:ascii="Poppins" w:hAnsi="Poppins" w:cs="Poppins"/>
              </w:rPr>
            </w:pPr>
            <w:r w:rsidRPr="00EF4BA2">
              <w:rPr>
                <w:rFonts w:ascii="Poppins" w:hAnsi="Poppins" w:cs="Poppins"/>
              </w:rPr>
              <w:t>Kirklees Council</w:t>
            </w:r>
          </w:p>
        </w:tc>
      </w:tr>
      <w:tr w:rsidR="003419FC" w:rsidRPr="00EF4BA2" w14:paraId="3D8A1B85" w14:textId="77777777" w:rsidTr="004A01D6">
        <w:tc>
          <w:tcPr>
            <w:tcW w:w="4815" w:type="dxa"/>
            <w:shd w:val="clear" w:color="auto" w:fill="auto"/>
          </w:tcPr>
          <w:p w14:paraId="0DD8D59E" w14:textId="77777777" w:rsidR="003419FC" w:rsidRPr="00EF4BA2" w:rsidRDefault="003419FC" w:rsidP="00426451">
            <w:pPr>
              <w:rPr>
                <w:rFonts w:ascii="Poppins" w:hAnsi="Poppins" w:cs="Poppins"/>
              </w:rPr>
            </w:pPr>
            <w:r w:rsidRPr="00EF4BA2">
              <w:rPr>
                <w:rFonts w:ascii="Poppins" w:hAnsi="Poppins" w:cs="Poppins"/>
              </w:rPr>
              <w:t>Ben Foord</w:t>
            </w:r>
          </w:p>
        </w:tc>
        <w:tc>
          <w:tcPr>
            <w:tcW w:w="4823" w:type="dxa"/>
            <w:shd w:val="clear" w:color="auto" w:fill="auto"/>
          </w:tcPr>
          <w:p w14:paraId="5287C47F" w14:textId="77777777" w:rsidR="003419FC" w:rsidRPr="00EF4BA2" w:rsidRDefault="003419FC" w:rsidP="00426451">
            <w:pPr>
              <w:rPr>
                <w:rFonts w:ascii="Poppins" w:hAnsi="Poppins" w:cs="Poppins"/>
              </w:rPr>
            </w:pPr>
            <w:r w:rsidRPr="00EF4BA2">
              <w:rPr>
                <w:rFonts w:ascii="Poppins" w:hAnsi="Poppins" w:cs="Poppins"/>
              </w:rPr>
              <w:t>Migration Yorkshire</w:t>
            </w:r>
          </w:p>
        </w:tc>
      </w:tr>
      <w:tr w:rsidR="00E51D5D" w:rsidRPr="00EF4BA2" w14:paraId="3094CF72" w14:textId="77777777" w:rsidTr="004A01D6">
        <w:tc>
          <w:tcPr>
            <w:tcW w:w="4815" w:type="dxa"/>
            <w:shd w:val="clear" w:color="auto" w:fill="auto"/>
          </w:tcPr>
          <w:p w14:paraId="459FE50D" w14:textId="49885958" w:rsidR="00E51D5D" w:rsidRPr="00EF4BA2" w:rsidRDefault="00E51D5D" w:rsidP="00426451">
            <w:pPr>
              <w:rPr>
                <w:rFonts w:ascii="Poppins" w:hAnsi="Poppins" w:cs="Poppins"/>
              </w:rPr>
            </w:pPr>
            <w:r w:rsidRPr="00EF4BA2">
              <w:rPr>
                <w:rFonts w:ascii="Poppins" w:hAnsi="Poppins" w:cs="Poppins"/>
              </w:rPr>
              <w:t>Jane Fowden</w:t>
            </w:r>
          </w:p>
        </w:tc>
        <w:tc>
          <w:tcPr>
            <w:tcW w:w="4823" w:type="dxa"/>
            <w:shd w:val="clear" w:color="auto" w:fill="auto"/>
          </w:tcPr>
          <w:p w14:paraId="2222EAC2" w14:textId="7B3CBD6B" w:rsidR="00E51D5D" w:rsidRPr="00EF4BA2" w:rsidRDefault="00E51D5D" w:rsidP="00426451">
            <w:pPr>
              <w:rPr>
                <w:rFonts w:ascii="Poppins" w:hAnsi="Poppins" w:cs="Poppins"/>
              </w:rPr>
            </w:pPr>
            <w:r w:rsidRPr="00EF4BA2">
              <w:rPr>
                <w:rFonts w:ascii="Poppins" w:hAnsi="Poppins" w:cs="Poppins"/>
              </w:rPr>
              <w:t>DASH</w:t>
            </w:r>
          </w:p>
        </w:tc>
      </w:tr>
      <w:tr w:rsidR="003419FC" w:rsidRPr="00EF4BA2" w14:paraId="34282890" w14:textId="77777777" w:rsidTr="004A01D6">
        <w:tc>
          <w:tcPr>
            <w:tcW w:w="4815" w:type="dxa"/>
            <w:shd w:val="clear" w:color="auto" w:fill="auto"/>
          </w:tcPr>
          <w:p w14:paraId="764E9FEB" w14:textId="77777777" w:rsidR="003419FC" w:rsidRPr="00EF4BA2" w:rsidRDefault="003419FC" w:rsidP="00426451">
            <w:pPr>
              <w:rPr>
                <w:rFonts w:ascii="Poppins" w:hAnsi="Poppins" w:cs="Poppins"/>
              </w:rPr>
            </w:pPr>
            <w:r w:rsidRPr="00EF4BA2">
              <w:rPr>
                <w:rFonts w:ascii="Poppins" w:hAnsi="Poppins" w:cs="Poppins"/>
              </w:rPr>
              <w:t>Kirsten Fussing</w:t>
            </w:r>
          </w:p>
        </w:tc>
        <w:tc>
          <w:tcPr>
            <w:tcW w:w="4823" w:type="dxa"/>
            <w:shd w:val="clear" w:color="auto" w:fill="auto"/>
          </w:tcPr>
          <w:p w14:paraId="4159FC12" w14:textId="77777777" w:rsidR="003419FC" w:rsidRPr="00EF4BA2" w:rsidRDefault="003419FC" w:rsidP="00426451">
            <w:pPr>
              <w:rPr>
                <w:rFonts w:ascii="Poppins" w:hAnsi="Poppins" w:cs="Poppins"/>
              </w:rPr>
            </w:pPr>
            <w:r w:rsidRPr="00EF4BA2">
              <w:rPr>
                <w:rFonts w:ascii="Poppins" w:hAnsi="Poppins" w:cs="Poppins"/>
              </w:rPr>
              <w:t>Calderdale Council</w:t>
            </w:r>
          </w:p>
        </w:tc>
      </w:tr>
      <w:tr w:rsidR="007E7410" w:rsidRPr="00EF4BA2" w14:paraId="0210E613" w14:textId="77777777" w:rsidTr="004A01D6">
        <w:tc>
          <w:tcPr>
            <w:tcW w:w="4815" w:type="dxa"/>
            <w:shd w:val="clear" w:color="auto" w:fill="auto"/>
          </w:tcPr>
          <w:p w14:paraId="3736E56D" w14:textId="6A1BB19F" w:rsidR="007E7410" w:rsidRPr="00EF4BA2" w:rsidRDefault="007E7410" w:rsidP="00426451">
            <w:pPr>
              <w:rPr>
                <w:rFonts w:ascii="Poppins" w:hAnsi="Poppins" w:cs="Poppins"/>
              </w:rPr>
            </w:pPr>
            <w:r w:rsidRPr="00EF4BA2">
              <w:rPr>
                <w:rFonts w:ascii="Poppins" w:hAnsi="Poppins" w:cs="Poppins"/>
              </w:rPr>
              <w:t>Simon Gallop</w:t>
            </w:r>
          </w:p>
        </w:tc>
        <w:tc>
          <w:tcPr>
            <w:tcW w:w="4823" w:type="dxa"/>
            <w:shd w:val="clear" w:color="auto" w:fill="auto"/>
          </w:tcPr>
          <w:p w14:paraId="500C471C" w14:textId="782B4112" w:rsidR="007E7410" w:rsidRPr="00EF4BA2" w:rsidRDefault="007E7410" w:rsidP="00426451">
            <w:pPr>
              <w:rPr>
                <w:rFonts w:ascii="Poppins" w:hAnsi="Poppins" w:cs="Poppins"/>
              </w:rPr>
            </w:pPr>
            <w:r w:rsidRPr="00EF4BA2">
              <w:rPr>
                <w:rFonts w:ascii="Poppins" w:hAnsi="Poppins" w:cs="Poppins"/>
              </w:rPr>
              <w:t>Home Office</w:t>
            </w:r>
          </w:p>
        </w:tc>
      </w:tr>
      <w:tr w:rsidR="003419FC" w:rsidRPr="00EF4BA2" w14:paraId="238B5ABB" w14:textId="77777777" w:rsidTr="004A01D6">
        <w:tc>
          <w:tcPr>
            <w:tcW w:w="4815" w:type="dxa"/>
            <w:shd w:val="clear" w:color="auto" w:fill="auto"/>
          </w:tcPr>
          <w:p w14:paraId="0F7A03C2" w14:textId="77777777" w:rsidR="003419FC" w:rsidRPr="00EF4BA2" w:rsidRDefault="003419FC" w:rsidP="00426451">
            <w:pPr>
              <w:rPr>
                <w:rFonts w:ascii="Poppins" w:hAnsi="Poppins" w:cs="Poppins"/>
              </w:rPr>
            </w:pPr>
            <w:r w:rsidRPr="00EF4BA2">
              <w:rPr>
                <w:rFonts w:ascii="Poppins" w:hAnsi="Poppins" w:cs="Poppins"/>
              </w:rPr>
              <w:t>Sophie Hepworth</w:t>
            </w:r>
          </w:p>
        </w:tc>
        <w:tc>
          <w:tcPr>
            <w:tcW w:w="4823" w:type="dxa"/>
            <w:shd w:val="clear" w:color="auto" w:fill="auto"/>
          </w:tcPr>
          <w:p w14:paraId="56EED5C2" w14:textId="77777777" w:rsidR="003419FC" w:rsidRPr="00EF4BA2" w:rsidRDefault="003419FC" w:rsidP="00426451">
            <w:pPr>
              <w:rPr>
                <w:rFonts w:ascii="Poppins" w:hAnsi="Poppins" w:cs="Poppins"/>
              </w:rPr>
            </w:pPr>
            <w:r w:rsidRPr="00EF4BA2">
              <w:rPr>
                <w:rFonts w:ascii="Poppins" w:hAnsi="Poppins" w:cs="Poppins"/>
              </w:rPr>
              <w:t>Mears</w:t>
            </w:r>
          </w:p>
        </w:tc>
      </w:tr>
      <w:tr w:rsidR="007F5FCD" w:rsidRPr="00EF4BA2" w14:paraId="78B67CB1" w14:textId="77777777" w:rsidTr="004A01D6">
        <w:tc>
          <w:tcPr>
            <w:tcW w:w="4815" w:type="dxa"/>
            <w:shd w:val="clear" w:color="auto" w:fill="auto"/>
          </w:tcPr>
          <w:p w14:paraId="4216FDB2" w14:textId="626DCD79" w:rsidR="007F5FCD" w:rsidRPr="00EF4BA2" w:rsidRDefault="007F5FCD" w:rsidP="007F5FCD">
            <w:pPr>
              <w:rPr>
                <w:rFonts w:ascii="Poppins" w:hAnsi="Poppins" w:cs="Poppins"/>
              </w:rPr>
            </w:pPr>
            <w:r w:rsidRPr="00EF4BA2">
              <w:rPr>
                <w:rFonts w:ascii="Poppins" w:hAnsi="Poppins" w:cs="Poppins"/>
              </w:rPr>
              <w:t>Kathryn Howard</w:t>
            </w:r>
          </w:p>
        </w:tc>
        <w:tc>
          <w:tcPr>
            <w:tcW w:w="4823" w:type="dxa"/>
            <w:shd w:val="clear" w:color="auto" w:fill="auto"/>
          </w:tcPr>
          <w:p w14:paraId="070F8037" w14:textId="29707865" w:rsidR="007F5FCD" w:rsidRPr="00EF4BA2" w:rsidRDefault="007F5FCD" w:rsidP="007F5FCD">
            <w:pPr>
              <w:rPr>
                <w:rFonts w:ascii="Poppins" w:hAnsi="Poppins" w:cs="Poppins"/>
              </w:rPr>
            </w:pPr>
            <w:r w:rsidRPr="00EF4BA2">
              <w:rPr>
                <w:rFonts w:ascii="Poppins" w:hAnsi="Poppins" w:cs="Poppins"/>
              </w:rPr>
              <w:t>Kirklees Council</w:t>
            </w:r>
          </w:p>
        </w:tc>
      </w:tr>
      <w:tr w:rsidR="00E51D5D" w:rsidRPr="00EF4BA2" w14:paraId="41588CFC" w14:textId="77777777" w:rsidTr="004A01D6">
        <w:tc>
          <w:tcPr>
            <w:tcW w:w="4815" w:type="dxa"/>
            <w:shd w:val="clear" w:color="auto" w:fill="auto"/>
          </w:tcPr>
          <w:p w14:paraId="2B0E4DFA" w14:textId="0B7C48CC" w:rsidR="00E51D5D" w:rsidRPr="00EF4BA2" w:rsidRDefault="00E51D5D" w:rsidP="00426451">
            <w:pPr>
              <w:rPr>
                <w:rFonts w:ascii="Poppins" w:hAnsi="Poppins" w:cs="Poppins"/>
              </w:rPr>
            </w:pPr>
            <w:r w:rsidRPr="00EF4BA2">
              <w:rPr>
                <w:rFonts w:ascii="Poppins" w:hAnsi="Poppins" w:cs="Poppins"/>
              </w:rPr>
              <w:t>Billie Kemp</w:t>
            </w:r>
          </w:p>
        </w:tc>
        <w:tc>
          <w:tcPr>
            <w:tcW w:w="4823" w:type="dxa"/>
            <w:shd w:val="clear" w:color="auto" w:fill="auto"/>
          </w:tcPr>
          <w:p w14:paraId="5ED2356D" w14:textId="25C73E05" w:rsidR="00E51D5D" w:rsidRPr="00EF4BA2" w:rsidRDefault="00E51D5D" w:rsidP="00426451">
            <w:pPr>
              <w:rPr>
                <w:rFonts w:ascii="Poppins" w:hAnsi="Poppins" w:cs="Poppins"/>
              </w:rPr>
            </w:pPr>
            <w:r w:rsidRPr="00EF4BA2">
              <w:rPr>
                <w:rFonts w:ascii="Poppins" w:hAnsi="Poppins" w:cs="Poppins"/>
              </w:rPr>
              <w:t>The Growth Company</w:t>
            </w:r>
          </w:p>
        </w:tc>
      </w:tr>
      <w:tr w:rsidR="007E7410" w:rsidRPr="00EF4BA2" w14:paraId="6AB8D055" w14:textId="77777777" w:rsidTr="004A01D6">
        <w:tc>
          <w:tcPr>
            <w:tcW w:w="4815" w:type="dxa"/>
            <w:shd w:val="clear" w:color="auto" w:fill="auto"/>
          </w:tcPr>
          <w:p w14:paraId="2B65EDDC" w14:textId="104AE9F2" w:rsidR="007E7410" w:rsidRPr="00EF4BA2" w:rsidRDefault="007E7410" w:rsidP="00426451">
            <w:pPr>
              <w:rPr>
                <w:rFonts w:ascii="Poppins" w:hAnsi="Poppins" w:cs="Poppins"/>
              </w:rPr>
            </w:pPr>
            <w:r w:rsidRPr="00EF4BA2">
              <w:rPr>
                <w:rFonts w:ascii="Poppins" w:hAnsi="Poppins" w:cs="Poppins"/>
              </w:rPr>
              <w:t>Ebonie Kenifeck</w:t>
            </w:r>
          </w:p>
        </w:tc>
        <w:tc>
          <w:tcPr>
            <w:tcW w:w="4823" w:type="dxa"/>
            <w:shd w:val="clear" w:color="auto" w:fill="auto"/>
          </w:tcPr>
          <w:p w14:paraId="0062D603" w14:textId="60D64384" w:rsidR="007E7410" w:rsidRPr="00EF4BA2" w:rsidRDefault="007E7410" w:rsidP="00426451">
            <w:pPr>
              <w:rPr>
                <w:rFonts w:ascii="Poppins" w:hAnsi="Poppins" w:cs="Poppins"/>
              </w:rPr>
            </w:pPr>
            <w:r w:rsidRPr="00EF4BA2">
              <w:rPr>
                <w:rFonts w:ascii="Poppins" w:hAnsi="Poppins" w:cs="Poppins"/>
              </w:rPr>
              <w:t>Mears Housing</w:t>
            </w:r>
          </w:p>
        </w:tc>
      </w:tr>
      <w:tr w:rsidR="007E7410" w:rsidRPr="00EF4BA2" w14:paraId="3AD9475C" w14:textId="77777777" w:rsidTr="004A01D6">
        <w:tc>
          <w:tcPr>
            <w:tcW w:w="4815" w:type="dxa"/>
            <w:shd w:val="clear" w:color="auto" w:fill="auto"/>
          </w:tcPr>
          <w:p w14:paraId="7C06C901" w14:textId="10EC0FDF" w:rsidR="007E7410" w:rsidRPr="00EF4BA2" w:rsidRDefault="007E7410" w:rsidP="00426451">
            <w:pPr>
              <w:rPr>
                <w:rFonts w:ascii="Poppins" w:hAnsi="Poppins" w:cs="Poppins"/>
              </w:rPr>
            </w:pPr>
            <w:r w:rsidRPr="00EF4BA2">
              <w:rPr>
                <w:rFonts w:ascii="Poppins" w:hAnsi="Poppins" w:cs="Poppins"/>
              </w:rPr>
              <w:t>Tabana Khalid</w:t>
            </w:r>
          </w:p>
        </w:tc>
        <w:tc>
          <w:tcPr>
            <w:tcW w:w="4823" w:type="dxa"/>
            <w:shd w:val="clear" w:color="auto" w:fill="auto"/>
          </w:tcPr>
          <w:p w14:paraId="2B5A1B62" w14:textId="22CFC580" w:rsidR="007E7410" w:rsidRPr="00EF4BA2" w:rsidRDefault="007E7410" w:rsidP="00426451">
            <w:pPr>
              <w:rPr>
                <w:rFonts w:ascii="Poppins" w:hAnsi="Poppins" w:cs="Poppins"/>
              </w:rPr>
            </w:pPr>
            <w:r w:rsidRPr="00EF4BA2">
              <w:rPr>
                <w:rFonts w:ascii="Poppins" w:hAnsi="Poppins" w:cs="Poppins"/>
              </w:rPr>
              <w:t>Wakefield Council</w:t>
            </w:r>
          </w:p>
        </w:tc>
      </w:tr>
      <w:tr w:rsidR="00E219EB" w:rsidRPr="00EF4BA2" w14:paraId="6E4D7708" w14:textId="77777777" w:rsidTr="004A01D6">
        <w:tc>
          <w:tcPr>
            <w:tcW w:w="4815" w:type="dxa"/>
            <w:shd w:val="clear" w:color="auto" w:fill="auto"/>
          </w:tcPr>
          <w:p w14:paraId="604B2981" w14:textId="667FEC30" w:rsidR="00E219EB" w:rsidRPr="00EF4BA2" w:rsidRDefault="00E219EB" w:rsidP="00426451">
            <w:pPr>
              <w:rPr>
                <w:rFonts w:ascii="Poppins" w:hAnsi="Poppins" w:cs="Poppins"/>
              </w:rPr>
            </w:pPr>
            <w:r w:rsidRPr="00EF4BA2">
              <w:rPr>
                <w:rFonts w:ascii="Poppins" w:hAnsi="Poppins" w:cs="Poppins"/>
              </w:rPr>
              <w:t>Annie Lancashire</w:t>
            </w:r>
          </w:p>
        </w:tc>
        <w:tc>
          <w:tcPr>
            <w:tcW w:w="4823" w:type="dxa"/>
            <w:shd w:val="clear" w:color="auto" w:fill="auto"/>
          </w:tcPr>
          <w:p w14:paraId="3E84235D" w14:textId="7460E737" w:rsidR="00E219EB" w:rsidRPr="00EF4BA2" w:rsidRDefault="00E219EB" w:rsidP="00426451">
            <w:pPr>
              <w:rPr>
                <w:rFonts w:ascii="Poppins" w:hAnsi="Poppins" w:cs="Poppins"/>
              </w:rPr>
            </w:pPr>
            <w:r w:rsidRPr="00EF4BA2">
              <w:rPr>
                <w:rFonts w:ascii="Poppins" w:hAnsi="Poppins" w:cs="Poppins"/>
              </w:rPr>
              <w:t>Migration Yorkshire</w:t>
            </w:r>
          </w:p>
        </w:tc>
      </w:tr>
      <w:tr w:rsidR="008A03BD" w:rsidRPr="00EF4BA2" w14:paraId="35B2E20E" w14:textId="77777777" w:rsidTr="004A01D6">
        <w:tc>
          <w:tcPr>
            <w:tcW w:w="4815" w:type="dxa"/>
            <w:shd w:val="clear" w:color="auto" w:fill="auto"/>
          </w:tcPr>
          <w:p w14:paraId="311D506F" w14:textId="06DAAA84" w:rsidR="008A03BD" w:rsidRPr="00EF4BA2" w:rsidRDefault="008A03BD" w:rsidP="00426451">
            <w:pPr>
              <w:rPr>
                <w:rFonts w:ascii="Poppins" w:hAnsi="Poppins" w:cs="Poppins"/>
              </w:rPr>
            </w:pPr>
            <w:r w:rsidRPr="00EF4BA2">
              <w:rPr>
                <w:rFonts w:ascii="Poppins" w:hAnsi="Poppins" w:cs="Poppins"/>
              </w:rPr>
              <w:t>Kate Liddle</w:t>
            </w:r>
          </w:p>
        </w:tc>
        <w:tc>
          <w:tcPr>
            <w:tcW w:w="4823" w:type="dxa"/>
            <w:shd w:val="clear" w:color="auto" w:fill="auto"/>
          </w:tcPr>
          <w:p w14:paraId="4CA37456" w14:textId="0A9ECDC9" w:rsidR="008A03BD" w:rsidRPr="00EF4BA2" w:rsidRDefault="008A03BD" w:rsidP="00426451">
            <w:pPr>
              <w:rPr>
                <w:rFonts w:ascii="Poppins" w:hAnsi="Poppins" w:cs="Poppins"/>
              </w:rPr>
            </w:pPr>
            <w:r w:rsidRPr="00EF4BA2">
              <w:rPr>
                <w:rFonts w:ascii="Poppins" w:hAnsi="Poppins" w:cs="Poppins"/>
              </w:rPr>
              <w:t>The Growth Company</w:t>
            </w:r>
          </w:p>
        </w:tc>
      </w:tr>
      <w:tr w:rsidR="003419FC" w:rsidRPr="00EF4BA2" w14:paraId="46D6B3E9" w14:textId="77777777" w:rsidTr="004A01D6">
        <w:tc>
          <w:tcPr>
            <w:tcW w:w="4815" w:type="dxa"/>
            <w:shd w:val="clear" w:color="auto" w:fill="auto"/>
          </w:tcPr>
          <w:p w14:paraId="0EDBB545" w14:textId="77777777" w:rsidR="003419FC" w:rsidRPr="00EF4BA2" w:rsidRDefault="003419FC" w:rsidP="00426451">
            <w:pPr>
              <w:rPr>
                <w:rFonts w:ascii="Poppins" w:hAnsi="Poppins" w:cs="Poppins"/>
              </w:rPr>
            </w:pPr>
            <w:r w:rsidRPr="00EF4BA2">
              <w:rPr>
                <w:rFonts w:ascii="Poppins" w:hAnsi="Poppins" w:cs="Poppins"/>
              </w:rPr>
              <w:t>Cllr Jenny Lynn</w:t>
            </w:r>
          </w:p>
        </w:tc>
        <w:tc>
          <w:tcPr>
            <w:tcW w:w="4823" w:type="dxa"/>
            <w:shd w:val="clear" w:color="auto" w:fill="auto"/>
          </w:tcPr>
          <w:p w14:paraId="1DC5C301" w14:textId="77777777" w:rsidR="003419FC" w:rsidRPr="00EF4BA2" w:rsidRDefault="003419FC" w:rsidP="00426451">
            <w:pPr>
              <w:rPr>
                <w:rFonts w:ascii="Poppins" w:hAnsi="Poppins" w:cs="Poppins"/>
              </w:rPr>
            </w:pPr>
            <w:r w:rsidRPr="00EF4BA2">
              <w:rPr>
                <w:rFonts w:ascii="Poppins" w:hAnsi="Poppins" w:cs="Poppins"/>
              </w:rPr>
              <w:t>Calderdale Council</w:t>
            </w:r>
          </w:p>
        </w:tc>
      </w:tr>
      <w:tr w:rsidR="001F1F42" w:rsidRPr="00EF4BA2" w14:paraId="02062EE9" w14:textId="77777777" w:rsidTr="004A01D6">
        <w:tc>
          <w:tcPr>
            <w:tcW w:w="4815" w:type="dxa"/>
            <w:shd w:val="clear" w:color="auto" w:fill="auto"/>
          </w:tcPr>
          <w:p w14:paraId="32B35B88" w14:textId="5C165599" w:rsidR="001F1F42" w:rsidRPr="00EF4BA2" w:rsidRDefault="001F1F42" w:rsidP="00680045">
            <w:pPr>
              <w:rPr>
                <w:rFonts w:ascii="Poppins" w:hAnsi="Poppins" w:cs="Poppins"/>
              </w:rPr>
            </w:pPr>
            <w:r w:rsidRPr="00EF4BA2">
              <w:rPr>
                <w:rFonts w:ascii="Poppins" w:hAnsi="Poppins" w:cs="Poppins"/>
              </w:rPr>
              <w:t>Liz Maddocks</w:t>
            </w:r>
          </w:p>
        </w:tc>
        <w:tc>
          <w:tcPr>
            <w:tcW w:w="4823" w:type="dxa"/>
            <w:shd w:val="clear" w:color="auto" w:fill="auto"/>
          </w:tcPr>
          <w:p w14:paraId="25CB4441" w14:textId="462C1F32" w:rsidR="001F1F42" w:rsidRPr="00EF4BA2" w:rsidRDefault="001F1F42" w:rsidP="00680045">
            <w:pPr>
              <w:rPr>
                <w:rFonts w:ascii="Poppins" w:hAnsi="Poppins" w:cs="Poppins"/>
              </w:rPr>
            </w:pPr>
            <w:r w:rsidRPr="00EF4BA2">
              <w:rPr>
                <w:rFonts w:ascii="Poppins" w:hAnsi="Poppins" w:cs="Poppins"/>
              </w:rPr>
              <w:t>Migration Yorkshire</w:t>
            </w:r>
          </w:p>
        </w:tc>
      </w:tr>
      <w:tr w:rsidR="000A11BC" w:rsidRPr="00EF4BA2" w14:paraId="5C40374F" w14:textId="77777777" w:rsidTr="00831604">
        <w:tc>
          <w:tcPr>
            <w:tcW w:w="4815" w:type="dxa"/>
            <w:shd w:val="clear" w:color="auto" w:fill="auto"/>
          </w:tcPr>
          <w:p w14:paraId="27B8C3F3" w14:textId="77777777" w:rsidR="000A11BC" w:rsidRPr="00EF4BA2" w:rsidRDefault="000A11BC" w:rsidP="00831604">
            <w:pPr>
              <w:rPr>
                <w:rFonts w:ascii="Poppins" w:hAnsi="Poppins" w:cs="Poppins"/>
              </w:rPr>
            </w:pPr>
            <w:r w:rsidRPr="00EF4BA2">
              <w:rPr>
                <w:rFonts w:ascii="Poppins" w:hAnsi="Poppins" w:cs="Poppins"/>
              </w:rPr>
              <w:t>Aidan Melville</w:t>
            </w:r>
          </w:p>
        </w:tc>
        <w:tc>
          <w:tcPr>
            <w:tcW w:w="4823" w:type="dxa"/>
            <w:shd w:val="clear" w:color="auto" w:fill="auto"/>
          </w:tcPr>
          <w:p w14:paraId="7641FAD2" w14:textId="77777777" w:rsidR="000A11BC" w:rsidRPr="00EF4BA2" w:rsidRDefault="000A11BC" w:rsidP="00831604">
            <w:pPr>
              <w:rPr>
                <w:rFonts w:ascii="Poppins" w:hAnsi="Poppins" w:cs="Poppins"/>
              </w:rPr>
            </w:pPr>
            <w:r w:rsidRPr="00EF4BA2">
              <w:rPr>
                <w:rFonts w:ascii="Poppins" w:hAnsi="Poppins" w:cs="Poppins"/>
              </w:rPr>
              <w:t>Migration Yorkshire</w:t>
            </w:r>
          </w:p>
        </w:tc>
      </w:tr>
      <w:tr w:rsidR="00680045" w:rsidRPr="00EF4BA2" w14:paraId="7F8D5F32" w14:textId="77777777" w:rsidTr="004A01D6">
        <w:tc>
          <w:tcPr>
            <w:tcW w:w="4815" w:type="dxa"/>
            <w:shd w:val="clear" w:color="auto" w:fill="auto"/>
          </w:tcPr>
          <w:p w14:paraId="3866E6D6" w14:textId="3911A858" w:rsidR="00680045" w:rsidRPr="00EF4BA2" w:rsidRDefault="00680045" w:rsidP="00680045">
            <w:pPr>
              <w:rPr>
                <w:rFonts w:ascii="Poppins" w:hAnsi="Poppins" w:cs="Poppins"/>
              </w:rPr>
            </w:pPr>
            <w:r w:rsidRPr="00EF4BA2">
              <w:rPr>
                <w:rFonts w:ascii="Poppins" w:hAnsi="Poppins" w:cs="Poppins"/>
              </w:rPr>
              <w:t>Hiron Miah</w:t>
            </w:r>
          </w:p>
        </w:tc>
        <w:tc>
          <w:tcPr>
            <w:tcW w:w="4823" w:type="dxa"/>
            <w:shd w:val="clear" w:color="auto" w:fill="auto"/>
          </w:tcPr>
          <w:p w14:paraId="5EB27708" w14:textId="757409DD" w:rsidR="00680045" w:rsidRPr="00EF4BA2" w:rsidRDefault="00680045" w:rsidP="00680045">
            <w:pPr>
              <w:rPr>
                <w:rFonts w:ascii="Poppins" w:hAnsi="Poppins" w:cs="Poppins"/>
              </w:rPr>
            </w:pPr>
            <w:r w:rsidRPr="00EF4BA2">
              <w:rPr>
                <w:rFonts w:ascii="Poppins" w:hAnsi="Poppins" w:cs="Poppins"/>
              </w:rPr>
              <w:t>Bradford Council</w:t>
            </w:r>
          </w:p>
        </w:tc>
      </w:tr>
      <w:tr w:rsidR="007E7410" w:rsidRPr="00EF4BA2" w14:paraId="335E4285" w14:textId="77777777" w:rsidTr="004A01D6">
        <w:tc>
          <w:tcPr>
            <w:tcW w:w="4815" w:type="dxa"/>
            <w:shd w:val="clear" w:color="auto" w:fill="auto"/>
          </w:tcPr>
          <w:p w14:paraId="535B184E" w14:textId="074AD65E" w:rsidR="007E7410" w:rsidRPr="00EF4BA2" w:rsidRDefault="007E7410" w:rsidP="007E7410">
            <w:pPr>
              <w:rPr>
                <w:rFonts w:ascii="Poppins" w:hAnsi="Poppins" w:cs="Poppins"/>
              </w:rPr>
            </w:pPr>
            <w:r w:rsidRPr="00EF4BA2">
              <w:rPr>
                <w:rFonts w:ascii="Poppins" w:hAnsi="Poppins" w:cs="Poppins"/>
              </w:rPr>
              <w:t>Susan Morley</w:t>
            </w:r>
          </w:p>
        </w:tc>
        <w:tc>
          <w:tcPr>
            <w:tcW w:w="4823" w:type="dxa"/>
            <w:shd w:val="clear" w:color="auto" w:fill="auto"/>
          </w:tcPr>
          <w:p w14:paraId="68C04685" w14:textId="5D0E9569" w:rsidR="007E7410" w:rsidRPr="00EF4BA2" w:rsidRDefault="007E7410" w:rsidP="007E7410">
            <w:pPr>
              <w:rPr>
                <w:rFonts w:ascii="Poppins" w:hAnsi="Poppins" w:cs="Poppins"/>
              </w:rPr>
            </w:pPr>
            <w:r w:rsidRPr="00EF4BA2">
              <w:rPr>
                <w:rFonts w:ascii="Poppins" w:hAnsi="Poppins" w:cs="Poppins"/>
              </w:rPr>
              <w:t>Red Cross</w:t>
            </w:r>
          </w:p>
        </w:tc>
      </w:tr>
      <w:tr w:rsidR="00F42892" w:rsidRPr="00EF4BA2" w14:paraId="19C6562F" w14:textId="77777777" w:rsidTr="004A01D6">
        <w:tc>
          <w:tcPr>
            <w:tcW w:w="4815" w:type="dxa"/>
            <w:shd w:val="clear" w:color="auto" w:fill="auto"/>
          </w:tcPr>
          <w:p w14:paraId="48B963AF" w14:textId="77777777" w:rsidR="00F42892" w:rsidRPr="00EF4BA2" w:rsidRDefault="00F42892" w:rsidP="00FA357B">
            <w:pPr>
              <w:rPr>
                <w:rFonts w:ascii="Poppins" w:hAnsi="Poppins" w:cs="Poppins"/>
              </w:rPr>
            </w:pPr>
            <w:r w:rsidRPr="00EF4BA2">
              <w:rPr>
                <w:rFonts w:ascii="Poppins" w:hAnsi="Poppins" w:cs="Poppins"/>
              </w:rPr>
              <w:t>Vicky Mulhern</w:t>
            </w:r>
          </w:p>
        </w:tc>
        <w:tc>
          <w:tcPr>
            <w:tcW w:w="4823" w:type="dxa"/>
            <w:shd w:val="clear" w:color="auto" w:fill="auto"/>
          </w:tcPr>
          <w:p w14:paraId="0B320A6B" w14:textId="77777777" w:rsidR="00F42892" w:rsidRPr="00EF4BA2" w:rsidRDefault="00F42892" w:rsidP="00FA357B">
            <w:pPr>
              <w:rPr>
                <w:rFonts w:ascii="Poppins" w:hAnsi="Poppins" w:cs="Poppins"/>
              </w:rPr>
            </w:pPr>
            <w:r w:rsidRPr="00EF4BA2">
              <w:rPr>
                <w:rFonts w:ascii="Poppins" w:hAnsi="Poppins" w:cs="Poppins"/>
              </w:rPr>
              <w:t>Migration Yorkshire</w:t>
            </w:r>
          </w:p>
        </w:tc>
      </w:tr>
      <w:tr w:rsidR="008A03BD" w:rsidRPr="00EF4BA2" w14:paraId="65C0CA10" w14:textId="77777777" w:rsidTr="004A01D6">
        <w:tc>
          <w:tcPr>
            <w:tcW w:w="4815" w:type="dxa"/>
            <w:shd w:val="clear" w:color="auto" w:fill="auto"/>
          </w:tcPr>
          <w:p w14:paraId="38D43721" w14:textId="62A14364" w:rsidR="008A03BD" w:rsidRPr="00EF4BA2" w:rsidRDefault="008A03BD" w:rsidP="00426451">
            <w:pPr>
              <w:rPr>
                <w:rFonts w:ascii="Poppins" w:hAnsi="Poppins" w:cs="Poppins"/>
              </w:rPr>
            </w:pPr>
            <w:r w:rsidRPr="00EF4BA2">
              <w:rPr>
                <w:rFonts w:ascii="Poppins" w:hAnsi="Poppins" w:cs="Poppins"/>
              </w:rPr>
              <w:t>Cllr Mussarat Pervaiz</w:t>
            </w:r>
          </w:p>
        </w:tc>
        <w:tc>
          <w:tcPr>
            <w:tcW w:w="4823" w:type="dxa"/>
            <w:shd w:val="clear" w:color="auto" w:fill="auto"/>
          </w:tcPr>
          <w:p w14:paraId="4053B12C" w14:textId="304C517B" w:rsidR="008A03BD" w:rsidRPr="00EF4BA2" w:rsidRDefault="008A03BD" w:rsidP="00426451">
            <w:pPr>
              <w:rPr>
                <w:rFonts w:ascii="Poppins" w:hAnsi="Poppins" w:cs="Poppins"/>
              </w:rPr>
            </w:pPr>
            <w:r w:rsidRPr="00EF4BA2">
              <w:rPr>
                <w:rFonts w:ascii="Poppins" w:hAnsi="Poppins" w:cs="Poppins"/>
              </w:rPr>
              <w:t>Kirklees Council</w:t>
            </w:r>
          </w:p>
        </w:tc>
      </w:tr>
      <w:tr w:rsidR="004A01D6" w:rsidRPr="00EF4BA2" w14:paraId="76002EB7" w14:textId="77777777" w:rsidTr="004A01D6">
        <w:tc>
          <w:tcPr>
            <w:tcW w:w="4815" w:type="dxa"/>
            <w:shd w:val="clear" w:color="auto" w:fill="auto"/>
          </w:tcPr>
          <w:p w14:paraId="3417B91E" w14:textId="7B4F6C75" w:rsidR="004A01D6" w:rsidRPr="00EF4BA2" w:rsidRDefault="004A01D6" w:rsidP="004A01D6">
            <w:pPr>
              <w:rPr>
                <w:rFonts w:ascii="Poppins" w:hAnsi="Poppins" w:cs="Poppins"/>
              </w:rPr>
            </w:pPr>
            <w:r w:rsidRPr="00EF4BA2">
              <w:rPr>
                <w:rFonts w:ascii="Poppins" w:hAnsi="Poppins" w:cs="Poppins"/>
              </w:rPr>
              <w:t>Sara Robinson</w:t>
            </w:r>
          </w:p>
        </w:tc>
        <w:tc>
          <w:tcPr>
            <w:tcW w:w="4823" w:type="dxa"/>
            <w:shd w:val="clear" w:color="auto" w:fill="auto"/>
          </w:tcPr>
          <w:p w14:paraId="0D259635" w14:textId="60A4F358" w:rsidR="004A01D6" w:rsidRPr="00EF4BA2" w:rsidRDefault="004A01D6" w:rsidP="004A01D6">
            <w:pPr>
              <w:rPr>
                <w:rFonts w:ascii="Poppins" w:hAnsi="Poppins" w:cs="Poppins"/>
              </w:rPr>
            </w:pPr>
            <w:r w:rsidRPr="00EF4BA2">
              <w:rPr>
                <w:rFonts w:ascii="Poppins" w:hAnsi="Poppins" w:cs="Poppins"/>
              </w:rPr>
              <w:t>St Augustine’s Centre</w:t>
            </w:r>
          </w:p>
        </w:tc>
      </w:tr>
      <w:tr w:rsidR="004A01D6" w:rsidRPr="00EF4BA2" w14:paraId="7FEE3DBE" w14:textId="77777777" w:rsidTr="004A01D6">
        <w:tc>
          <w:tcPr>
            <w:tcW w:w="4815" w:type="dxa"/>
            <w:shd w:val="clear" w:color="auto" w:fill="auto"/>
          </w:tcPr>
          <w:p w14:paraId="0A826F24" w14:textId="77777777" w:rsidR="004A01D6" w:rsidRPr="00EF4BA2" w:rsidRDefault="004A01D6" w:rsidP="004A01D6">
            <w:pPr>
              <w:rPr>
                <w:rFonts w:ascii="Poppins" w:hAnsi="Poppins" w:cs="Poppins"/>
              </w:rPr>
            </w:pPr>
            <w:r w:rsidRPr="00EF4BA2">
              <w:rPr>
                <w:rFonts w:ascii="Poppins" w:hAnsi="Poppins" w:cs="Poppins"/>
              </w:rPr>
              <w:t>Sara Suheim</w:t>
            </w:r>
          </w:p>
        </w:tc>
        <w:tc>
          <w:tcPr>
            <w:tcW w:w="4823" w:type="dxa"/>
            <w:shd w:val="clear" w:color="auto" w:fill="auto"/>
          </w:tcPr>
          <w:p w14:paraId="48EE7AEA" w14:textId="77777777" w:rsidR="004A01D6" w:rsidRPr="00EF4BA2" w:rsidRDefault="004A01D6" w:rsidP="004A01D6">
            <w:pPr>
              <w:rPr>
                <w:rFonts w:ascii="Poppins" w:hAnsi="Poppins" w:cs="Poppins"/>
              </w:rPr>
            </w:pPr>
            <w:r w:rsidRPr="00EF4BA2">
              <w:rPr>
                <w:rFonts w:ascii="Poppins" w:hAnsi="Poppins" w:cs="Poppins"/>
              </w:rPr>
              <w:t>Calderdale Council</w:t>
            </w:r>
          </w:p>
        </w:tc>
      </w:tr>
      <w:tr w:rsidR="004A01D6" w:rsidRPr="00EF4BA2" w14:paraId="2AFAFEA3" w14:textId="77777777" w:rsidTr="00FA357B">
        <w:trPr>
          <w:trHeight w:val="179"/>
        </w:trPr>
        <w:tc>
          <w:tcPr>
            <w:tcW w:w="4815" w:type="dxa"/>
            <w:shd w:val="clear" w:color="auto" w:fill="auto"/>
          </w:tcPr>
          <w:p w14:paraId="5CCC2776" w14:textId="77777777" w:rsidR="004A01D6" w:rsidRPr="00EF4BA2" w:rsidRDefault="004A01D6" w:rsidP="004A01D6">
            <w:pPr>
              <w:rPr>
                <w:rFonts w:ascii="Poppins" w:hAnsi="Poppins" w:cs="Poppins"/>
              </w:rPr>
            </w:pPr>
            <w:r w:rsidRPr="00EF4BA2">
              <w:rPr>
                <w:rFonts w:ascii="Poppins" w:hAnsi="Poppins" w:cs="Poppins"/>
              </w:rPr>
              <w:t>Tesfay Waldemichael</w:t>
            </w:r>
          </w:p>
        </w:tc>
        <w:tc>
          <w:tcPr>
            <w:tcW w:w="4823" w:type="dxa"/>
            <w:shd w:val="clear" w:color="auto" w:fill="auto"/>
          </w:tcPr>
          <w:p w14:paraId="1F12B01D" w14:textId="77777777" w:rsidR="004A01D6" w:rsidRPr="00EF4BA2" w:rsidRDefault="004A01D6" w:rsidP="004A01D6">
            <w:pPr>
              <w:rPr>
                <w:rFonts w:ascii="Poppins" w:hAnsi="Poppins" w:cs="Poppins"/>
              </w:rPr>
            </w:pPr>
            <w:r w:rsidRPr="00EF4BA2">
              <w:rPr>
                <w:rFonts w:ascii="Poppins" w:hAnsi="Poppins" w:cs="Poppins"/>
              </w:rPr>
              <w:t>Migrant Help</w:t>
            </w:r>
          </w:p>
        </w:tc>
      </w:tr>
      <w:tr w:rsidR="007E7410" w:rsidRPr="00EF4BA2" w14:paraId="3EE9DF71" w14:textId="77777777" w:rsidTr="00FA357B">
        <w:trPr>
          <w:trHeight w:val="179"/>
        </w:trPr>
        <w:tc>
          <w:tcPr>
            <w:tcW w:w="4815" w:type="dxa"/>
            <w:shd w:val="clear" w:color="auto" w:fill="auto"/>
          </w:tcPr>
          <w:p w14:paraId="1E87D2F5" w14:textId="657B7CFB" w:rsidR="007E7410" w:rsidRPr="00EF4BA2" w:rsidRDefault="007E7410" w:rsidP="004A01D6">
            <w:pPr>
              <w:rPr>
                <w:rFonts w:ascii="Poppins" w:hAnsi="Poppins" w:cs="Poppins"/>
              </w:rPr>
            </w:pPr>
            <w:r w:rsidRPr="00EF4BA2">
              <w:rPr>
                <w:rFonts w:ascii="Poppins" w:hAnsi="Poppins" w:cs="Poppins"/>
              </w:rPr>
              <w:lastRenderedPageBreak/>
              <w:t>David Walmsley</w:t>
            </w:r>
          </w:p>
        </w:tc>
        <w:tc>
          <w:tcPr>
            <w:tcW w:w="4823" w:type="dxa"/>
            <w:shd w:val="clear" w:color="auto" w:fill="auto"/>
          </w:tcPr>
          <w:p w14:paraId="5BB4B753" w14:textId="41764AAE" w:rsidR="007E7410" w:rsidRPr="00EF4BA2" w:rsidRDefault="007E7410" w:rsidP="004A01D6">
            <w:pPr>
              <w:rPr>
                <w:rFonts w:ascii="Poppins" w:hAnsi="Poppins" w:cs="Poppins"/>
              </w:rPr>
            </w:pPr>
            <w:r w:rsidRPr="00EF4BA2">
              <w:rPr>
                <w:rFonts w:ascii="Poppins" w:hAnsi="Poppins" w:cs="Poppins"/>
              </w:rPr>
              <w:t>The Growth Company</w:t>
            </w:r>
          </w:p>
        </w:tc>
      </w:tr>
      <w:tr w:rsidR="008A03BD" w:rsidRPr="00EF4BA2" w14:paraId="310319BE" w14:textId="77777777" w:rsidTr="00FA357B">
        <w:trPr>
          <w:trHeight w:val="179"/>
        </w:trPr>
        <w:tc>
          <w:tcPr>
            <w:tcW w:w="4815" w:type="dxa"/>
            <w:shd w:val="clear" w:color="auto" w:fill="auto"/>
          </w:tcPr>
          <w:p w14:paraId="401370FB" w14:textId="171F8D77" w:rsidR="008A03BD" w:rsidRPr="00EF4BA2" w:rsidRDefault="008A03BD" w:rsidP="004A01D6">
            <w:pPr>
              <w:rPr>
                <w:rFonts w:ascii="Poppins" w:hAnsi="Poppins" w:cs="Poppins"/>
              </w:rPr>
            </w:pPr>
            <w:r w:rsidRPr="00EF4BA2">
              <w:rPr>
                <w:rFonts w:ascii="Poppins" w:hAnsi="Poppins" w:cs="Poppins"/>
              </w:rPr>
              <w:t>Louise Williams</w:t>
            </w:r>
          </w:p>
        </w:tc>
        <w:tc>
          <w:tcPr>
            <w:tcW w:w="4823" w:type="dxa"/>
            <w:shd w:val="clear" w:color="auto" w:fill="auto"/>
          </w:tcPr>
          <w:p w14:paraId="44E219C3" w14:textId="7B0A0098" w:rsidR="008A03BD" w:rsidRPr="00EF4BA2" w:rsidRDefault="008A03BD" w:rsidP="004A01D6">
            <w:pPr>
              <w:rPr>
                <w:rFonts w:ascii="Poppins" w:hAnsi="Poppins" w:cs="Poppins"/>
              </w:rPr>
            </w:pPr>
            <w:r w:rsidRPr="00EF4BA2">
              <w:rPr>
                <w:rFonts w:ascii="Poppins" w:hAnsi="Poppins" w:cs="Poppins"/>
              </w:rPr>
              <w:t>Bradford Council</w:t>
            </w:r>
          </w:p>
        </w:tc>
      </w:tr>
    </w:tbl>
    <w:p w14:paraId="4B733461" w14:textId="77777777" w:rsidR="007C4FC3" w:rsidRPr="00EF4BA2" w:rsidRDefault="007C4FC3" w:rsidP="007C4FC3">
      <w:pPr>
        <w:rPr>
          <w:rFonts w:ascii="Poppins" w:hAnsi="Poppins" w:cs="Poppins"/>
          <w:b/>
        </w:rPr>
      </w:pPr>
    </w:p>
    <w:p w14:paraId="1DAD37DF" w14:textId="77777777" w:rsidR="007C4FC3" w:rsidRPr="00EF4BA2" w:rsidRDefault="007C4FC3" w:rsidP="007C4FC3">
      <w:pPr>
        <w:rPr>
          <w:rFonts w:ascii="Poppins" w:hAnsi="Poppins" w:cs="Poppins"/>
          <w:b/>
        </w:rPr>
      </w:pPr>
      <w:r w:rsidRPr="00EF4BA2">
        <w:rPr>
          <w:rFonts w:ascii="Poppins" w:hAnsi="Poppins" w:cs="Poppins"/>
          <w:b/>
        </w:rPr>
        <w:t>Apologies</w:t>
      </w:r>
    </w:p>
    <w:p w14:paraId="19451631" w14:textId="77777777" w:rsidR="007C4FC3" w:rsidRPr="00EF4BA2" w:rsidRDefault="007C4FC3" w:rsidP="007C4FC3">
      <w:pPr>
        <w:rPr>
          <w:b/>
        </w:rPr>
      </w:pPr>
    </w:p>
    <w:tbl>
      <w:tblPr>
        <w:tblW w:w="0" w:type="auto"/>
        <w:tblLook w:val="01E0" w:firstRow="1" w:lastRow="1" w:firstColumn="1" w:lastColumn="1" w:noHBand="0" w:noVBand="0"/>
      </w:tblPr>
      <w:tblGrid>
        <w:gridCol w:w="4815"/>
        <w:gridCol w:w="4823"/>
      </w:tblGrid>
      <w:tr w:rsidR="003419FC" w:rsidRPr="00EF4BA2" w14:paraId="51D91368" w14:textId="77777777" w:rsidTr="00426451">
        <w:trPr>
          <w:trHeight w:val="179"/>
        </w:trPr>
        <w:tc>
          <w:tcPr>
            <w:tcW w:w="4815" w:type="dxa"/>
            <w:shd w:val="clear" w:color="auto" w:fill="auto"/>
          </w:tcPr>
          <w:p w14:paraId="281494AE" w14:textId="77777777" w:rsidR="003419FC" w:rsidRPr="00EF4BA2" w:rsidRDefault="003419FC" w:rsidP="00426451">
            <w:pPr>
              <w:rPr>
                <w:rFonts w:ascii="Poppins" w:hAnsi="Poppins" w:cs="Poppins"/>
              </w:rPr>
            </w:pPr>
            <w:r w:rsidRPr="00EF4BA2">
              <w:rPr>
                <w:rFonts w:ascii="Poppins" w:hAnsi="Poppins" w:cs="Poppins"/>
              </w:rPr>
              <w:t>Beverley Adams</w:t>
            </w:r>
          </w:p>
        </w:tc>
        <w:tc>
          <w:tcPr>
            <w:tcW w:w="4823" w:type="dxa"/>
            <w:shd w:val="clear" w:color="auto" w:fill="auto"/>
          </w:tcPr>
          <w:p w14:paraId="38989D58" w14:textId="77777777" w:rsidR="003419FC" w:rsidRPr="00EF4BA2" w:rsidRDefault="003419FC" w:rsidP="00426451">
            <w:pPr>
              <w:rPr>
                <w:rFonts w:ascii="Poppins" w:hAnsi="Poppins" w:cs="Poppins"/>
              </w:rPr>
            </w:pPr>
            <w:r w:rsidRPr="00EF4BA2">
              <w:rPr>
                <w:rFonts w:ascii="Poppins" w:hAnsi="Poppins" w:cs="Poppins"/>
              </w:rPr>
              <w:t>West Yorkshire Police</w:t>
            </w:r>
          </w:p>
        </w:tc>
      </w:tr>
      <w:tr w:rsidR="003419FC" w:rsidRPr="00EF4BA2" w14:paraId="1B7F0FB3" w14:textId="77777777" w:rsidTr="00426451">
        <w:trPr>
          <w:trHeight w:val="179"/>
        </w:trPr>
        <w:tc>
          <w:tcPr>
            <w:tcW w:w="4815" w:type="dxa"/>
            <w:shd w:val="clear" w:color="auto" w:fill="auto"/>
          </w:tcPr>
          <w:p w14:paraId="2784ADA6" w14:textId="77777777" w:rsidR="003419FC" w:rsidRPr="00EF4BA2" w:rsidRDefault="003419FC" w:rsidP="00426451">
            <w:pPr>
              <w:rPr>
                <w:rFonts w:ascii="Poppins" w:hAnsi="Poppins" w:cs="Poppins"/>
              </w:rPr>
            </w:pPr>
            <w:r w:rsidRPr="00EF4BA2">
              <w:rPr>
                <w:rFonts w:ascii="Poppins" w:hAnsi="Poppins" w:cs="Poppins"/>
              </w:rPr>
              <w:t>Azizzum Akhtar</w:t>
            </w:r>
          </w:p>
        </w:tc>
        <w:tc>
          <w:tcPr>
            <w:tcW w:w="4823" w:type="dxa"/>
            <w:shd w:val="clear" w:color="auto" w:fill="auto"/>
          </w:tcPr>
          <w:p w14:paraId="280679E5" w14:textId="77777777" w:rsidR="003419FC" w:rsidRPr="00EF4BA2" w:rsidRDefault="003419FC" w:rsidP="00426451">
            <w:pPr>
              <w:rPr>
                <w:rFonts w:ascii="Poppins" w:hAnsi="Poppins" w:cs="Poppins"/>
              </w:rPr>
            </w:pPr>
            <w:r w:rsidRPr="00EF4BA2">
              <w:rPr>
                <w:rFonts w:ascii="Poppins" w:hAnsi="Poppins" w:cs="Poppins"/>
              </w:rPr>
              <w:t>REMA</w:t>
            </w:r>
          </w:p>
        </w:tc>
      </w:tr>
      <w:tr w:rsidR="00CA6178" w:rsidRPr="00EF4BA2" w14:paraId="33E96144" w14:textId="77777777" w:rsidTr="00426451">
        <w:trPr>
          <w:trHeight w:val="179"/>
        </w:trPr>
        <w:tc>
          <w:tcPr>
            <w:tcW w:w="4815" w:type="dxa"/>
            <w:shd w:val="clear" w:color="auto" w:fill="auto"/>
          </w:tcPr>
          <w:p w14:paraId="24303C1A" w14:textId="6D99FA1E" w:rsidR="00CA6178" w:rsidRPr="00EF4BA2" w:rsidRDefault="00CA6178" w:rsidP="00426451">
            <w:pPr>
              <w:rPr>
                <w:rFonts w:ascii="Poppins" w:hAnsi="Poppins" w:cs="Poppins"/>
              </w:rPr>
            </w:pPr>
            <w:r w:rsidRPr="00EF4BA2">
              <w:rPr>
                <w:rFonts w:ascii="Poppins" w:hAnsi="Poppins" w:cs="Poppins"/>
              </w:rPr>
              <w:t>Cllr Noreen Akhtar</w:t>
            </w:r>
          </w:p>
        </w:tc>
        <w:tc>
          <w:tcPr>
            <w:tcW w:w="4823" w:type="dxa"/>
            <w:shd w:val="clear" w:color="auto" w:fill="auto"/>
          </w:tcPr>
          <w:p w14:paraId="697E78B3" w14:textId="74A2D3FD" w:rsidR="00CA6178" w:rsidRPr="00EF4BA2" w:rsidRDefault="00CA6178" w:rsidP="00426451">
            <w:pPr>
              <w:rPr>
                <w:rFonts w:ascii="Poppins" w:hAnsi="Poppins" w:cs="Poppins"/>
              </w:rPr>
            </w:pPr>
            <w:r w:rsidRPr="00EF4BA2">
              <w:rPr>
                <w:rFonts w:ascii="Poppins" w:hAnsi="Poppins" w:cs="Poppins"/>
              </w:rPr>
              <w:t>Bradford Council</w:t>
            </w:r>
          </w:p>
        </w:tc>
      </w:tr>
      <w:tr w:rsidR="003419FC" w:rsidRPr="00EF4BA2" w14:paraId="4B52C173" w14:textId="77777777" w:rsidTr="00426451">
        <w:trPr>
          <w:trHeight w:val="179"/>
        </w:trPr>
        <w:tc>
          <w:tcPr>
            <w:tcW w:w="4815" w:type="dxa"/>
            <w:shd w:val="clear" w:color="auto" w:fill="auto"/>
          </w:tcPr>
          <w:p w14:paraId="590C26BB" w14:textId="77777777" w:rsidR="003419FC" w:rsidRPr="00EF4BA2" w:rsidRDefault="003419FC" w:rsidP="00426451">
            <w:pPr>
              <w:rPr>
                <w:rFonts w:ascii="Poppins" w:hAnsi="Poppins" w:cs="Poppins"/>
              </w:rPr>
            </w:pPr>
            <w:r w:rsidRPr="00EF4BA2">
              <w:rPr>
                <w:rFonts w:ascii="Poppins" w:hAnsi="Poppins" w:cs="Poppins"/>
              </w:rPr>
              <w:t>Mary Brandon</w:t>
            </w:r>
          </w:p>
        </w:tc>
        <w:tc>
          <w:tcPr>
            <w:tcW w:w="4823" w:type="dxa"/>
            <w:shd w:val="clear" w:color="auto" w:fill="auto"/>
          </w:tcPr>
          <w:p w14:paraId="4236CC91" w14:textId="77777777" w:rsidR="003419FC" w:rsidRPr="00EF4BA2" w:rsidRDefault="003419FC" w:rsidP="00426451">
            <w:pPr>
              <w:rPr>
                <w:rFonts w:ascii="Poppins" w:hAnsi="Poppins" w:cs="Poppins"/>
              </w:rPr>
            </w:pPr>
            <w:r w:rsidRPr="00EF4BA2">
              <w:rPr>
                <w:rFonts w:ascii="Poppins" w:hAnsi="Poppins" w:cs="Poppins"/>
              </w:rPr>
              <w:t>Asylum Matters</w:t>
            </w:r>
          </w:p>
        </w:tc>
      </w:tr>
      <w:tr w:rsidR="003419FC" w:rsidRPr="00EF4BA2" w14:paraId="7EDC9C00" w14:textId="77777777" w:rsidTr="00426451">
        <w:trPr>
          <w:trHeight w:val="179"/>
        </w:trPr>
        <w:tc>
          <w:tcPr>
            <w:tcW w:w="4815" w:type="dxa"/>
            <w:shd w:val="clear" w:color="auto" w:fill="auto"/>
          </w:tcPr>
          <w:p w14:paraId="40D42C66" w14:textId="77777777" w:rsidR="003419FC" w:rsidRPr="00EF4BA2" w:rsidRDefault="003419FC" w:rsidP="00426451">
            <w:pPr>
              <w:rPr>
                <w:rFonts w:ascii="Poppins" w:hAnsi="Poppins" w:cs="Poppins"/>
              </w:rPr>
            </w:pPr>
            <w:r w:rsidRPr="00EF4BA2">
              <w:rPr>
                <w:rFonts w:ascii="Poppins" w:hAnsi="Poppins" w:cs="Poppins"/>
              </w:rPr>
              <w:t>Dave Brown</w:t>
            </w:r>
          </w:p>
        </w:tc>
        <w:tc>
          <w:tcPr>
            <w:tcW w:w="4823" w:type="dxa"/>
            <w:shd w:val="clear" w:color="auto" w:fill="auto"/>
          </w:tcPr>
          <w:p w14:paraId="26B813CE" w14:textId="77777777" w:rsidR="003419FC" w:rsidRPr="00EF4BA2" w:rsidRDefault="003419FC" w:rsidP="00426451">
            <w:pPr>
              <w:rPr>
                <w:rFonts w:ascii="Poppins" w:hAnsi="Poppins" w:cs="Poppins"/>
              </w:rPr>
            </w:pPr>
            <w:r w:rsidRPr="00EF4BA2">
              <w:rPr>
                <w:rFonts w:ascii="Poppins" w:hAnsi="Poppins" w:cs="Poppins"/>
              </w:rPr>
              <w:t>Migration Yorkshire</w:t>
            </w:r>
          </w:p>
        </w:tc>
      </w:tr>
      <w:tr w:rsidR="00124B33" w:rsidRPr="00EF4BA2" w14:paraId="0EA808D8" w14:textId="77777777" w:rsidTr="00426451">
        <w:trPr>
          <w:trHeight w:val="179"/>
        </w:trPr>
        <w:tc>
          <w:tcPr>
            <w:tcW w:w="4815" w:type="dxa"/>
            <w:shd w:val="clear" w:color="auto" w:fill="auto"/>
          </w:tcPr>
          <w:p w14:paraId="42994E19" w14:textId="5313ABE1" w:rsidR="00124B33" w:rsidRPr="00EF4BA2" w:rsidRDefault="00124B33" w:rsidP="00124B33">
            <w:pPr>
              <w:rPr>
                <w:rFonts w:ascii="Poppins" w:hAnsi="Poppins" w:cs="Poppins"/>
              </w:rPr>
            </w:pPr>
            <w:r w:rsidRPr="00EF4BA2">
              <w:rPr>
                <w:rFonts w:ascii="Poppins" w:hAnsi="Poppins" w:cs="Poppins"/>
              </w:rPr>
              <w:t>Bill Dennis</w:t>
            </w:r>
          </w:p>
        </w:tc>
        <w:tc>
          <w:tcPr>
            <w:tcW w:w="4823" w:type="dxa"/>
            <w:shd w:val="clear" w:color="auto" w:fill="auto"/>
          </w:tcPr>
          <w:p w14:paraId="0E55DA65" w14:textId="34B5C46F" w:rsidR="00124B33" w:rsidRPr="00EF4BA2" w:rsidRDefault="00124B33" w:rsidP="00124B33">
            <w:pPr>
              <w:rPr>
                <w:rFonts w:ascii="Poppins" w:hAnsi="Poppins" w:cs="Poppins"/>
              </w:rPr>
            </w:pPr>
            <w:r w:rsidRPr="00EF4BA2">
              <w:rPr>
                <w:rFonts w:ascii="Poppins" w:hAnsi="Poppins" w:cs="Poppins"/>
              </w:rPr>
              <w:t>Kirklees voluntary sector MAG</w:t>
            </w:r>
          </w:p>
        </w:tc>
      </w:tr>
      <w:tr w:rsidR="003419FC" w:rsidRPr="00EF4BA2" w14:paraId="2AE84DEF" w14:textId="77777777" w:rsidTr="00426451">
        <w:trPr>
          <w:trHeight w:val="179"/>
        </w:trPr>
        <w:tc>
          <w:tcPr>
            <w:tcW w:w="4815" w:type="dxa"/>
            <w:shd w:val="clear" w:color="auto" w:fill="auto"/>
          </w:tcPr>
          <w:p w14:paraId="53D6AAA4" w14:textId="77777777" w:rsidR="003419FC" w:rsidRPr="00EF4BA2" w:rsidRDefault="003419FC" w:rsidP="00426451">
            <w:pPr>
              <w:rPr>
                <w:rFonts w:ascii="Poppins" w:hAnsi="Poppins" w:cs="Poppins"/>
              </w:rPr>
            </w:pPr>
            <w:r w:rsidRPr="00EF4BA2">
              <w:rPr>
                <w:rFonts w:ascii="Poppins" w:hAnsi="Poppins" w:cs="Poppins"/>
              </w:rPr>
              <w:t>Grzegorz Dyrak</w:t>
            </w:r>
          </w:p>
        </w:tc>
        <w:tc>
          <w:tcPr>
            <w:tcW w:w="4823" w:type="dxa"/>
            <w:shd w:val="clear" w:color="auto" w:fill="auto"/>
          </w:tcPr>
          <w:p w14:paraId="6D5D2F31" w14:textId="77777777" w:rsidR="003419FC" w:rsidRPr="00EF4BA2" w:rsidRDefault="003419FC" w:rsidP="00426451">
            <w:pPr>
              <w:rPr>
                <w:rFonts w:ascii="Poppins" w:hAnsi="Poppins" w:cs="Poppins"/>
              </w:rPr>
            </w:pPr>
            <w:r w:rsidRPr="00EF4BA2">
              <w:rPr>
                <w:rFonts w:ascii="Poppins" w:hAnsi="Poppins" w:cs="Poppins"/>
              </w:rPr>
              <w:t>Migrant Help</w:t>
            </w:r>
          </w:p>
        </w:tc>
      </w:tr>
      <w:tr w:rsidR="00414125" w:rsidRPr="00EF4BA2" w14:paraId="32DA2D97" w14:textId="77777777" w:rsidTr="00FA357B">
        <w:tc>
          <w:tcPr>
            <w:tcW w:w="4815" w:type="dxa"/>
            <w:shd w:val="clear" w:color="auto" w:fill="auto"/>
          </w:tcPr>
          <w:p w14:paraId="0ACB2A46" w14:textId="77777777" w:rsidR="00414125" w:rsidRPr="00EF4BA2" w:rsidRDefault="00414125" w:rsidP="00FA357B">
            <w:pPr>
              <w:rPr>
                <w:rFonts w:ascii="Poppins" w:hAnsi="Poppins" w:cs="Poppins"/>
              </w:rPr>
            </w:pPr>
            <w:r w:rsidRPr="00EF4BA2">
              <w:rPr>
                <w:rFonts w:ascii="Poppins" w:hAnsi="Poppins" w:cs="Poppins"/>
              </w:rPr>
              <w:t>Emma Fitzpatrick</w:t>
            </w:r>
          </w:p>
        </w:tc>
        <w:tc>
          <w:tcPr>
            <w:tcW w:w="4823" w:type="dxa"/>
            <w:shd w:val="clear" w:color="auto" w:fill="auto"/>
          </w:tcPr>
          <w:p w14:paraId="2F217D8C" w14:textId="77777777" w:rsidR="00414125" w:rsidRPr="00EF4BA2" w:rsidRDefault="00414125" w:rsidP="00FA357B">
            <w:pPr>
              <w:rPr>
                <w:rFonts w:ascii="Poppins" w:hAnsi="Poppins" w:cs="Poppins"/>
              </w:rPr>
            </w:pPr>
            <w:r w:rsidRPr="00EF4BA2">
              <w:rPr>
                <w:rFonts w:ascii="Poppins" w:hAnsi="Poppins" w:cs="Poppins"/>
              </w:rPr>
              <w:t>Mears</w:t>
            </w:r>
          </w:p>
        </w:tc>
      </w:tr>
      <w:tr w:rsidR="007F5FCD" w:rsidRPr="00EF4BA2" w14:paraId="47F4D519" w14:textId="77777777" w:rsidTr="00426451">
        <w:trPr>
          <w:trHeight w:val="179"/>
        </w:trPr>
        <w:tc>
          <w:tcPr>
            <w:tcW w:w="4815" w:type="dxa"/>
            <w:shd w:val="clear" w:color="auto" w:fill="auto"/>
          </w:tcPr>
          <w:p w14:paraId="09129478" w14:textId="2CFD483E" w:rsidR="007F5FCD" w:rsidRPr="00EF4BA2" w:rsidRDefault="007F5FCD" w:rsidP="00426451">
            <w:pPr>
              <w:rPr>
                <w:rFonts w:ascii="Poppins" w:hAnsi="Poppins" w:cs="Poppins"/>
              </w:rPr>
            </w:pPr>
            <w:r w:rsidRPr="00EF4BA2">
              <w:rPr>
                <w:rFonts w:ascii="Poppins" w:hAnsi="Poppins" w:cs="Poppins"/>
              </w:rPr>
              <w:t>Juliet Halstead</w:t>
            </w:r>
          </w:p>
        </w:tc>
        <w:tc>
          <w:tcPr>
            <w:tcW w:w="4823" w:type="dxa"/>
            <w:shd w:val="clear" w:color="auto" w:fill="auto"/>
          </w:tcPr>
          <w:p w14:paraId="28D67FE2" w14:textId="4D3CCDBF" w:rsidR="007F5FCD" w:rsidRPr="00EF4BA2" w:rsidRDefault="007F5FCD" w:rsidP="00426451">
            <w:pPr>
              <w:rPr>
                <w:rFonts w:ascii="Poppins" w:hAnsi="Poppins" w:cs="Poppins"/>
              </w:rPr>
            </w:pPr>
            <w:r w:rsidRPr="00EF4BA2">
              <w:rPr>
                <w:rFonts w:ascii="Poppins" w:hAnsi="Poppins" w:cs="Poppins"/>
              </w:rPr>
              <w:t>Migrant Help</w:t>
            </w:r>
          </w:p>
        </w:tc>
      </w:tr>
      <w:tr w:rsidR="00743F47" w:rsidRPr="00EF4BA2" w14:paraId="19FEB9C4" w14:textId="77777777" w:rsidTr="00426451">
        <w:trPr>
          <w:trHeight w:val="179"/>
        </w:trPr>
        <w:tc>
          <w:tcPr>
            <w:tcW w:w="4815" w:type="dxa"/>
            <w:shd w:val="clear" w:color="auto" w:fill="auto"/>
          </w:tcPr>
          <w:p w14:paraId="5CEBBAC8" w14:textId="0DFA9268" w:rsidR="00743F47" w:rsidRPr="00EF4BA2" w:rsidRDefault="00743F47" w:rsidP="00D6516F">
            <w:pPr>
              <w:rPr>
                <w:rFonts w:ascii="Poppins" w:hAnsi="Poppins" w:cs="Poppins"/>
              </w:rPr>
            </w:pPr>
            <w:r w:rsidRPr="00EF4BA2">
              <w:rPr>
                <w:rFonts w:ascii="Poppins" w:hAnsi="Poppins" w:cs="Poppins"/>
              </w:rPr>
              <w:t>Becky Hellewell</w:t>
            </w:r>
          </w:p>
        </w:tc>
        <w:tc>
          <w:tcPr>
            <w:tcW w:w="4823" w:type="dxa"/>
            <w:shd w:val="clear" w:color="auto" w:fill="auto"/>
          </w:tcPr>
          <w:p w14:paraId="5A69701C" w14:textId="6DBEEF86" w:rsidR="00743F47" w:rsidRPr="00EF4BA2" w:rsidRDefault="00743F47" w:rsidP="00D6516F">
            <w:pPr>
              <w:rPr>
                <w:rFonts w:ascii="Poppins" w:hAnsi="Poppins" w:cs="Poppins"/>
              </w:rPr>
            </w:pPr>
            <w:r w:rsidRPr="00EF4BA2">
              <w:rPr>
                <w:rFonts w:ascii="Poppins" w:hAnsi="Poppins" w:cs="Poppins"/>
              </w:rPr>
              <w:t>St Augustine’s Centre</w:t>
            </w:r>
          </w:p>
        </w:tc>
      </w:tr>
      <w:tr w:rsidR="00D6516F" w:rsidRPr="00EF4BA2" w14:paraId="70909A07" w14:textId="77777777" w:rsidTr="00426451">
        <w:trPr>
          <w:trHeight w:val="179"/>
        </w:trPr>
        <w:tc>
          <w:tcPr>
            <w:tcW w:w="4815" w:type="dxa"/>
            <w:shd w:val="clear" w:color="auto" w:fill="auto"/>
          </w:tcPr>
          <w:p w14:paraId="42050446" w14:textId="3F60E45F" w:rsidR="00D6516F" w:rsidRPr="00EF4BA2" w:rsidRDefault="00D6516F" w:rsidP="00D6516F">
            <w:pPr>
              <w:rPr>
                <w:rFonts w:ascii="Poppins" w:hAnsi="Poppins" w:cs="Poppins"/>
              </w:rPr>
            </w:pPr>
            <w:r w:rsidRPr="00EF4BA2">
              <w:rPr>
                <w:rFonts w:ascii="Poppins" w:hAnsi="Poppins" w:cs="Poppins"/>
              </w:rPr>
              <w:t>Edmore Hute</w:t>
            </w:r>
          </w:p>
        </w:tc>
        <w:tc>
          <w:tcPr>
            <w:tcW w:w="4823" w:type="dxa"/>
            <w:shd w:val="clear" w:color="auto" w:fill="auto"/>
          </w:tcPr>
          <w:p w14:paraId="5581D336" w14:textId="0325EC01" w:rsidR="00D6516F" w:rsidRPr="00EF4BA2" w:rsidRDefault="00D6516F" w:rsidP="00D6516F">
            <w:pPr>
              <w:rPr>
                <w:rFonts w:ascii="Poppins" w:hAnsi="Poppins" w:cs="Poppins"/>
              </w:rPr>
            </w:pPr>
            <w:r w:rsidRPr="00EF4BA2">
              <w:rPr>
                <w:rFonts w:ascii="Poppins" w:hAnsi="Poppins" w:cs="Poppins"/>
              </w:rPr>
              <w:t>Red Cross</w:t>
            </w:r>
          </w:p>
        </w:tc>
      </w:tr>
      <w:tr w:rsidR="00743F47" w:rsidRPr="00EF4BA2" w14:paraId="44DE13DA" w14:textId="77777777" w:rsidTr="00FA357B">
        <w:tc>
          <w:tcPr>
            <w:tcW w:w="4815" w:type="dxa"/>
            <w:shd w:val="clear" w:color="auto" w:fill="auto"/>
          </w:tcPr>
          <w:p w14:paraId="249A65EF" w14:textId="413CD329" w:rsidR="00743F47" w:rsidRPr="00EF4BA2" w:rsidRDefault="00743F47" w:rsidP="00FA357B">
            <w:pPr>
              <w:rPr>
                <w:rFonts w:ascii="Poppins" w:hAnsi="Poppins" w:cs="Poppins"/>
              </w:rPr>
            </w:pPr>
            <w:r w:rsidRPr="00EF4BA2">
              <w:rPr>
                <w:rFonts w:ascii="Poppins" w:hAnsi="Poppins" w:cs="Poppins"/>
              </w:rPr>
              <w:t>Abdul Jabar</w:t>
            </w:r>
          </w:p>
        </w:tc>
        <w:tc>
          <w:tcPr>
            <w:tcW w:w="4823" w:type="dxa"/>
            <w:shd w:val="clear" w:color="auto" w:fill="auto"/>
          </w:tcPr>
          <w:p w14:paraId="52453A65" w14:textId="7A11712E" w:rsidR="00743F47" w:rsidRPr="00EF4BA2" w:rsidRDefault="00743F47" w:rsidP="00FA357B">
            <w:pPr>
              <w:rPr>
                <w:rFonts w:ascii="Poppins" w:hAnsi="Poppins" w:cs="Poppins"/>
              </w:rPr>
            </w:pPr>
            <w:r w:rsidRPr="00EF4BA2">
              <w:rPr>
                <w:rFonts w:ascii="Poppins" w:hAnsi="Poppins" w:cs="Poppins"/>
              </w:rPr>
              <w:t>Bradford Council</w:t>
            </w:r>
          </w:p>
        </w:tc>
      </w:tr>
      <w:tr w:rsidR="00414125" w:rsidRPr="00EF4BA2" w14:paraId="7B339C48" w14:textId="77777777" w:rsidTr="00FA357B">
        <w:tc>
          <w:tcPr>
            <w:tcW w:w="4815" w:type="dxa"/>
            <w:shd w:val="clear" w:color="auto" w:fill="auto"/>
          </w:tcPr>
          <w:p w14:paraId="79142E3C" w14:textId="77777777" w:rsidR="00414125" w:rsidRPr="00EF4BA2" w:rsidRDefault="00414125" w:rsidP="00FA357B">
            <w:pPr>
              <w:rPr>
                <w:rFonts w:ascii="Poppins" w:hAnsi="Poppins" w:cs="Poppins"/>
              </w:rPr>
            </w:pPr>
            <w:r w:rsidRPr="00EF4BA2">
              <w:rPr>
                <w:rFonts w:ascii="Poppins" w:hAnsi="Poppins" w:cs="Poppins"/>
              </w:rPr>
              <w:t>Gary Jeffers</w:t>
            </w:r>
          </w:p>
        </w:tc>
        <w:tc>
          <w:tcPr>
            <w:tcW w:w="4823" w:type="dxa"/>
            <w:shd w:val="clear" w:color="auto" w:fill="auto"/>
          </w:tcPr>
          <w:p w14:paraId="163E9DAC" w14:textId="77777777" w:rsidR="00414125" w:rsidRPr="00EF4BA2" w:rsidRDefault="00414125" w:rsidP="00FA357B">
            <w:pPr>
              <w:rPr>
                <w:rFonts w:ascii="Poppins" w:hAnsi="Poppins" w:cs="Poppins"/>
              </w:rPr>
            </w:pPr>
            <w:r w:rsidRPr="00EF4BA2">
              <w:rPr>
                <w:rFonts w:ascii="Poppins" w:hAnsi="Poppins" w:cs="Poppins"/>
              </w:rPr>
              <w:t>Home Office</w:t>
            </w:r>
          </w:p>
        </w:tc>
      </w:tr>
      <w:tr w:rsidR="00E739DF" w:rsidRPr="00EF4BA2" w14:paraId="4978ECD1" w14:textId="77777777" w:rsidTr="00FA357B">
        <w:tc>
          <w:tcPr>
            <w:tcW w:w="4815" w:type="dxa"/>
            <w:shd w:val="clear" w:color="auto" w:fill="auto"/>
          </w:tcPr>
          <w:p w14:paraId="109D32CB" w14:textId="0C7C8B67" w:rsidR="00E739DF" w:rsidRPr="00EF4BA2" w:rsidRDefault="00E739DF" w:rsidP="00FA357B">
            <w:pPr>
              <w:rPr>
                <w:rFonts w:ascii="Poppins" w:hAnsi="Poppins" w:cs="Poppins"/>
              </w:rPr>
            </w:pPr>
            <w:r w:rsidRPr="00EF4BA2">
              <w:rPr>
                <w:rFonts w:ascii="Poppins" w:hAnsi="Poppins" w:cs="Poppins"/>
              </w:rPr>
              <w:t>Beth Kirby</w:t>
            </w:r>
          </w:p>
        </w:tc>
        <w:tc>
          <w:tcPr>
            <w:tcW w:w="4823" w:type="dxa"/>
            <w:shd w:val="clear" w:color="auto" w:fill="auto"/>
          </w:tcPr>
          <w:p w14:paraId="79B25522" w14:textId="53CEFC70" w:rsidR="00E739DF" w:rsidRPr="00EF4BA2" w:rsidRDefault="00E739DF" w:rsidP="00FA357B">
            <w:pPr>
              <w:rPr>
                <w:rFonts w:ascii="Poppins" w:hAnsi="Poppins" w:cs="Poppins"/>
              </w:rPr>
            </w:pPr>
            <w:r w:rsidRPr="00EF4BA2">
              <w:rPr>
                <w:rFonts w:ascii="Poppins" w:hAnsi="Poppins" w:cs="Poppins"/>
              </w:rPr>
              <w:t>West Yorkshire ICB</w:t>
            </w:r>
          </w:p>
        </w:tc>
      </w:tr>
      <w:tr w:rsidR="00007CDD" w:rsidRPr="00EF4BA2" w14:paraId="23E15BC8" w14:textId="77777777" w:rsidTr="00FA357B">
        <w:tc>
          <w:tcPr>
            <w:tcW w:w="4815" w:type="dxa"/>
            <w:shd w:val="clear" w:color="auto" w:fill="auto"/>
          </w:tcPr>
          <w:p w14:paraId="0BDC9B2C" w14:textId="77777777" w:rsidR="00007CDD" w:rsidRPr="00EF4BA2" w:rsidRDefault="00007CDD" w:rsidP="00FA357B">
            <w:pPr>
              <w:rPr>
                <w:rFonts w:ascii="Poppins" w:hAnsi="Poppins" w:cs="Poppins"/>
              </w:rPr>
            </w:pPr>
            <w:r w:rsidRPr="00EF4BA2">
              <w:rPr>
                <w:rFonts w:ascii="Poppins" w:hAnsi="Poppins" w:cs="Poppins"/>
              </w:rPr>
              <w:t>Sarah Mitchell</w:t>
            </w:r>
          </w:p>
        </w:tc>
        <w:tc>
          <w:tcPr>
            <w:tcW w:w="4823" w:type="dxa"/>
            <w:shd w:val="clear" w:color="auto" w:fill="auto"/>
          </w:tcPr>
          <w:p w14:paraId="2939A7A6" w14:textId="77777777" w:rsidR="00007CDD" w:rsidRPr="00EF4BA2" w:rsidRDefault="00007CDD" w:rsidP="00FA357B">
            <w:pPr>
              <w:rPr>
                <w:rFonts w:ascii="Poppins" w:hAnsi="Poppins" w:cs="Poppins"/>
              </w:rPr>
            </w:pPr>
            <w:r w:rsidRPr="00EF4BA2">
              <w:rPr>
                <w:rFonts w:ascii="Poppins" w:hAnsi="Poppins" w:cs="Poppins"/>
              </w:rPr>
              <w:t>Kirklees Council</w:t>
            </w:r>
          </w:p>
        </w:tc>
      </w:tr>
      <w:tr w:rsidR="003419FC" w:rsidRPr="00EF4BA2" w14:paraId="3DFA0593" w14:textId="77777777" w:rsidTr="00426451">
        <w:trPr>
          <w:trHeight w:val="179"/>
        </w:trPr>
        <w:tc>
          <w:tcPr>
            <w:tcW w:w="4815" w:type="dxa"/>
            <w:shd w:val="clear" w:color="auto" w:fill="auto"/>
          </w:tcPr>
          <w:p w14:paraId="0DE1E128" w14:textId="77777777" w:rsidR="003419FC" w:rsidRPr="00EF4BA2" w:rsidRDefault="003419FC" w:rsidP="00426451">
            <w:pPr>
              <w:rPr>
                <w:rFonts w:ascii="Poppins" w:hAnsi="Poppins" w:cs="Poppins"/>
              </w:rPr>
            </w:pPr>
            <w:r w:rsidRPr="00EF4BA2">
              <w:rPr>
                <w:rFonts w:ascii="Poppins" w:hAnsi="Poppins" w:cs="Poppins"/>
              </w:rPr>
              <w:t>Cllr Carole Pattison</w:t>
            </w:r>
          </w:p>
        </w:tc>
        <w:tc>
          <w:tcPr>
            <w:tcW w:w="4823" w:type="dxa"/>
            <w:shd w:val="clear" w:color="auto" w:fill="auto"/>
          </w:tcPr>
          <w:p w14:paraId="2D876352" w14:textId="77777777" w:rsidR="003419FC" w:rsidRPr="00EF4BA2" w:rsidRDefault="003419FC" w:rsidP="00426451">
            <w:pPr>
              <w:rPr>
                <w:rFonts w:ascii="Poppins" w:hAnsi="Poppins" w:cs="Poppins"/>
              </w:rPr>
            </w:pPr>
            <w:r w:rsidRPr="00EF4BA2">
              <w:rPr>
                <w:rFonts w:ascii="Poppins" w:hAnsi="Poppins" w:cs="Poppins"/>
              </w:rPr>
              <w:t>Kirklees Council</w:t>
            </w:r>
          </w:p>
        </w:tc>
      </w:tr>
      <w:tr w:rsidR="003419FC" w:rsidRPr="00EF4BA2" w14:paraId="76C08690" w14:textId="77777777" w:rsidTr="00426451">
        <w:trPr>
          <w:trHeight w:val="179"/>
        </w:trPr>
        <w:tc>
          <w:tcPr>
            <w:tcW w:w="4815" w:type="dxa"/>
            <w:shd w:val="clear" w:color="auto" w:fill="auto"/>
          </w:tcPr>
          <w:p w14:paraId="504E6C73" w14:textId="77777777" w:rsidR="003419FC" w:rsidRPr="00EF4BA2" w:rsidRDefault="003419FC" w:rsidP="00426451">
            <w:pPr>
              <w:rPr>
                <w:rFonts w:ascii="Poppins" w:hAnsi="Poppins" w:cs="Poppins"/>
              </w:rPr>
            </w:pPr>
            <w:r w:rsidRPr="00EF4BA2">
              <w:rPr>
                <w:rFonts w:ascii="Poppins" w:hAnsi="Poppins" w:cs="Poppins"/>
              </w:rPr>
              <w:t>Stefan Robert</w:t>
            </w:r>
          </w:p>
        </w:tc>
        <w:tc>
          <w:tcPr>
            <w:tcW w:w="4823" w:type="dxa"/>
            <w:shd w:val="clear" w:color="auto" w:fill="auto"/>
          </w:tcPr>
          <w:p w14:paraId="6BA36758" w14:textId="77777777" w:rsidR="003419FC" w:rsidRPr="00EF4BA2" w:rsidRDefault="003419FC" w:rsidP="00426451">
            <w:pPr>
              <w:rPr>
                <w:rFonts w:ascii="Poppins" w:hAnsi="Poppins" w:cs="Poppins"/>
              </w:rPr>
            </w:pPr>
            <w:r w:rsidRPr="00EF4BA2">
              <w:rPr>
                <w:rFonts w:ascii="Poppins" w:hAnsi="Poppins" w:cs="Poppins"/>
              </w:rPr>
              <w:t>Migration Yorkshire</w:t>
            </w:r>
          </w:p>
        </w:tc>
      </w:tr>
      <w:tr w:rsidR="00743F47" w:rsidRPr="00EF4BA2" w14:paraId="63B71F62" w14:textId="77777777" w:rsidTr="00426451">
        <w:trPr>
          <w:trHeight w:val="179"/>
        </w:trPr>
        <w:tc>
          <w:tcPr>
            <w:tcW w:w="4815" w:type="dxa"/>
            <w:shd w:val="clear" w:color="auto" w:fill="auto"/>
          </w:tcPr>
          <w:p w14:paraId="7C6870FD" w14:textId="6A4C766C" w:rsidR="00743F47" w:rsidRPr="00EF4BA2" w:rsidRDefault="00743F47" w:rsidP="007F5FCD">
            <w:pPr>
              <w:rPr>
                <w:rFonts w:ascii="Poppins" w:hAnsi="Poppins" w:cs="Poppins"/>
              </w:rPr>
            </w:pPr>
            <w:r w:rsidRPr="00EF4BA2">
              <w:rPr>
                <w:rFonts w:ascii="Poppins" w:hAnsi="Poppins" w:cs="Poppins"/>
              </w:rPr>
              <w:t>Nadeem Siddique</w:t>
            </w:r>
          </w:p>
        </w:tc>
        <w:tc>
          <w:tcPr>
            <w:tcW w:w="4823" w:type="dxa"/>
            <w:shd w:val="clear" w:color="auto" w:fill="auto"/>
          </w:tcPr>
          <w:p w14:paraId="4DC39850" w14:textId="1BE00441" w:rsidR="00743F47" w:rsidRPr="00EF4BA2" w:rsidRDefault="00743F47" w:rsidP="007F5FCD">
            <w:pPr>
              <w:rPr>
                <w:rFonts w:ascii="Poppins" w:hAnsi="Poppins" w:cs="Poppins"/>
              </w:rPr>
            </w:pPr>
            <w:r w:rsidRPr="00EF4BA2">
              <w:rPr>
                <w:rFonts w:ascii="Poppins" w:hAnsi="Poppins" w:cs="Poppins"/>
              </w:rPr>
              <w:t>Leeds Council</w:t>
            </w:r>
          </w:p>
        </w:tc>
      </w:tr>
      <w:tr w:rsidR="007F5FCD" w:rsidRPr="00EF4BA2" w14:paraId="34EF9BA3" w14:textId="77777777" w:rsidTr="00426451">
        <w:trPr>
          <w:trHeight w:val="179"/>
        </w:trPr>
        <w:tc>
          <w:tcPr>
            <w:tcW w:w="4815" w:type="dxa"/>
            <w:shd w:val="clear" w:color="auto" w:fill="auto"/>
          </w:tcPr>
          <w:p w14:paraId="66DECD33" w14:textId="497DAC3F" w:rsidR="007F5FCD" w:rsidRPr="00EF4BA2" w:rsidRDefault="007F5FCD" w:rsidP="007F5FCD">
            <w:pPr>
              <w:rPr>
                <w:rFonts w:ascii="Poppins" w:hAnsi="Poppins" w:cs="Poppins"/>
              </w:rPr>
            </w:pPr>
            <w:r w:rsidRPr="00EF4BA2">
              <w:rPr>
                <w:rFonts w:ascii="Poppins" w:hAnsi="Poppins" w:cs="Poppins"/>
              </w:rPr>
              <w:t>Teresa Snowden</w:t>
            </w:r>
          </w:p>
        </w:tc>
        <w:tc>
          <w:tcPr>
            <w:tcW w:w="4823" w:type="dxa"/>
            <w:shd w:val="clear" w:color="auto" w:fill="auto"/>
          </w:tcPr>
          <w:p w14:paraId="0C730E13" w14:textId="7B1D5019" w:rsidR="007F5FCD" w:rsidRPr="00EF4BA2" w:rsidRDefault="007F5FCD" w:rsidP="007F5FCD">
            <w:pPr>
              <w:rPr>
                <w:rFonts w:ascii="Poppins" w:hAnsi="Poppins" w:cs="Poppins"/>
              </w:rPr>
            </w:pPr>
            <w:r w:rsidRPr="00EF4BA2">
              <w:rPr>
                <w:rFonts w:ascii="Poppins" w:hAnsi="Poppins" w:cs="Poppins"/>
              </w:rPr>
              <w:t>Migrant Help</w:t>
            </w:r>
          </w:p>
        </w:tc>
      </w:tr>
      <w:tr w:rsidR="007F5FCD" w:rsidRPr="00EF4BA2" w14:paraId="3092185F" w14:textId="77777777" w:rsidTr="00426451">
        <w:trPr>
          <w:trHeight w:val="179"/>
        </w:trPr>
        <w:tc>
          <w:tcPr>
            <w:tcW w:w="4815" w:type="dxa"/>
            <w:shd w:val="clear" w:color="auto" w:fill="auto"/>
          </w:tcPr>
          <w:p w14:paraId="78FBAA79" w14:textId="489E8AC4" w:rsidR="007F5FCD" w:rsidRPr="00EF4BA2" w:rsidRDefault="007F5FCD" w:rsidP="007F5FCD">
            <w:pPr>
              <w:rPr>
                <w:rFonts w:ascii="Poppins" w:hAnsi="Poppins" w:cs="Poppins"/>
              </w:rPr>
            </w:pPr>
            <w:r w:rsidRPr="00EF4BA2">
              <w:rPr>
                <w:rFonts w:ascii="Poppins" w:hAnsi="Poppins" w:cs="Poppins"/>
              </w:rPr>
              <w:t>Sarah Sturdy</w:t>
            </w:r>
          </w:p>
        </w:tc>
        <w:tc>
          <w:tcPr>
            <w:tcW w:w="4823" w:type="dxa"/>
            <w:shd w:val="clear" w:color="auto" w:fill="auto"/>
          </w:tcPr>
          <w:p w14:paraId="69C7C9B5" w14:textId="053E6323" w:rsidR="007F5FCD" w:rsidRPr="00EF4BA2" w:rsidRDefault="007F5FCD" w:rsidP="007F5FCD">
            <w:pPr>
              <w:rPr>
                <w:rFonts w:ascii="Poppins" w:hAnsi="Poppins" w:cs="Poppins"/>
              </w:rPr>
            </w:pPr>
            <w:r w:rsidRPr="00EF4BA2">
              <w:rPr>
                <w:rFonts w:ascii="Poppins" w:hAnsi="Poppins" w:cs="Poppins"/>
              </w:rPr>
              <w:t>Home Office</w:t>
            </w:r>
          </w:p>
        </w:tc>
      </w:tr>
      <w:tr w:rsidR="003608EA" w:rsidRPr="00EA6E11" w14:paraId="5B5378AE" w14:textId="77777777" w:rsidTr="00426451">
        <w:trPr>
          <w:trHeight w:val="179"/>
        </w:trPr>
        <w:tc>
          <w:tcPr>
            <w:tcW w:w="4815" w:type="dxa"/>
            <w:shd w:val="clear" w:color="auto" w:fill="auto"/>
          </w:tcPr>
          <w:p w14:paraId="5BD8E04A" w14:textId="444DE75B" w:rsidR="003608EA" w:rsidRPr="00EF4BA2" w:rsidRDefault="003608EA" w:rsidP="003608EA">
            <w:pPr>
              <w:rPr>
                <w:rFonts w:ascii="Poppins" w:hAnsi="Poppins" w:cs="Poppins"/>
              </w:rPr>
            </w:pPr>
            <w:r w:rsidRPr="00EF4BA2">
              <w:rPr>
                <w:rFonts w:ascii="Poppins" w:hAnsi="Poppins" w:cs="Poppins"/>
              </w:rPr>
              <w:t>Ally Swadling</w:t>
            </w:r>
          </w:p>
        </w:tc>
        <w:tc>
          <w:tcPr>
            <w:tcW w:w="4823" w:type="dxa"/>
            <w:shd w:val="clear" w:color="auto" w:fill="auto"/>
          </w:tcPr>
          <w:p w14:paraId="2A2151FF" w14:textId="7BB1784E" w:rsidR="003608EA" w:rsidRPr="00EF4BA2" w:rsidRDefault="003608EA" w:rsidP="003608EA">
            <w:pPr>
              <w:rPr>
                <w:rFonts w:ascii="Poppins" w:hAnsi="Poppins" w:cs="Poppins"/>
              </w:rPr>
            </w:pPr>
            <w:r w:rsidRPr="00EF4BA2">
              <w:rPr>
                <w:rFonts w:ascii="Poppins" w:hAnsi="Poppins" w:cs="Poppins"/>
              </w:rPr>
              <w:t>PAFRAS</w:t>
            </w:r>
          </w:p>
        </w:tc>
      </w:tr>
    </w:tbl>
    <w:p w14:paraId="1319DCC5" w14:textId="77777777" w:rsidR="0030442F" w:rsidRPr="00A14568" w:rsidRDefault="0030442F" w:rsidP="009B50B5">
      <w:pPr>
        <w:rPr>
          <w:rFonts w:ascii="Poppins" w:hAnsi="Poppins" w:cs="Poppins"/>
          <w:b/>
        </w:rPr>
      </w:pPr>
    </w:p>
    <w:p w14:paraId="62373EBE" w14:textId="77777777" w:rsidR="0030442F" w:rsidRPr="00A14568" w:rsidRDefault="0030442F" w:rsidP="009B50B5">
      <w:pPr>
        <w:rPr>
          <w:rFonts w:ascii="Poppins" w:hAnsi="Poppins" w:cs="Poppins"/>
          <w:b/>
        </w:rPr>
      </w:pPr>
    </w:p>
    <w:tbl>
      <w:tblPr>
        <w:tblW w:w="9639" w:type="dxa"/>
        <w:tblLook w:val="01E0" w:firstRow="1" w:lastRow="1" w:firstColumn="1" w:lastColumn="1" w:noHBand="0" w:noVBand="0"/>
      </w:tblPr>
      <w:tblGrid>
        <w:gridCol w:w="684"/>
        <w:gridCol w:w="8955"/>
      </w:tblGrid>
      <w:tr w:rsidR="0084357A" w:rsidRPr="00A14568" w14:paraId="47654CEF" w14:textId="77777777" w:rsidTr="000A0EA5">
        <w:tc>
          <w:tcPr>
            <w:tcW w:w="684" w:type="dxa"/>
            <w:shd w:val="clear" w:color="auto" w:fill="auto"/>
          </w:tcPr>
          <w:p w14:paraId="7C6EDC4E" w14:textId="7B25294C" w:rsidR="0084357A" w:rsidRPr="00A14568" w:rsidRDefault="0084357A" w:rsidP="00DA6D03">
            <w:pPr>
              <w:rPr>
                <w:rFonts w:ascii="Poppins" w:hAnsi="Poppins" w:cs="Poppins"/>
                <w:b/>
              </w:rPr>
            </w:pPr>
            <w:r w:rsidRPr="00A14568">
              <w:rPr>
                <w:rFonts w:ascii="Poppins" w:hAnsi="Poppins" w:cs="Poppins"/>
                <w:b/>
              </w:rPr>
              <w:t>1.0</w:t>
            </w:r>
          </w:p>
        </w:tc>
        <w:tc>
          <w:tcPr>
            <w:tcW w:w="8955" w:type="dxa"/>
            <w:shd w:val="clear" w:color="auto" w:fill="auto"/>
          </w:tcPr>
          <w:p w14:paraId="0A7A043A" w14:textId="26FA859A" w:rsidR="0084357A" w:rsidRPr="00A14568" w:rsidRDefault="0084357A" w:rsidP="007B1141">
            <w:pPr>
              <w:rPr>
                <w:rFonts w:ascii="Poppins" w:hAnsi="Poppins" w:cs="Poppins"/>
                <w:b/>
              </w:rPr>
            </w:pPr>
            <w:r w:rsidRPr="00A14568">
              <w:rPr>
                <w:rFonts w:ascii="Poppins" w:hAnsi="Poppins" w:cs="Poppins"/>
                <w:b/>
              </w:rPr>
              <w:t>Welcome</w:t>
            </w:r>
            <w:r w:rsidR="007B1141" w:rsidRPr="00A14568">
              <w:rPr>
                <w:rFonts w:ascii="Poppins" w:hAnsi="Poppins" w:cs="Poppins"/>
                <w:b/>
              </w:rPr>
              <w:t>,</w:t>
            </w:r>
            <w:r w:rsidRPr="00A14568">
              <w:rPr>
                <w:rFonts w:ascii="Poppins" w:hAnsi="Poppins" w:cs="Poppins"/>
                <w:b/>
              </w:rPr>
              <w:t xml:space="preserve"> </w:t>
            </w:r>
            <w:r w:rsidR="007B1141" w:rsidRPr="00A14568">
              <w:rPr>
                <w:rFonts w:ascii="Poppins" w:hAnsi="Poppins" w:cs="Poppins"/>
                <w:b/>
              </w:rPr>
              <w:t>i</w:t>
            </w:r>
            <w:r w:rsidRPr="00A14568">
              <w:rPr>
                <w:rFonts w:ascii="Poppins" w:hAnsi="Poppins" w:cs="Poppins"/>
                <w:b/>
              </w:rPr>
              <w:t xml:space="preserve">ntroductions and </w:t>
            </w:r>
            <w:r w:rsidR="007B1141" w:rsidRPr="00A14568">
              <w:rPr>
                <w:rFonts w:ascii="Poppins" w:hAnsi="Poppins" w:cs="Poppins"/>
                <w:b/>
              </w:rPr>
              <w:t>a</w:t>
            </w:r>
            <w:r w:rsidRPr="00A14568">
              <w:rPr>
                <w:rFonts w:ascii="Poppins" w:hAnsi="Poppins" w:cs="Poppins"/>
                <w:b/>
              </w:rPr>
              <w:t>pologies</w:t>
            </w:r>
          </w:p>
          <w:p w14:paraId="431AF919" w14:textId="4ACF36E6" w:rsidR="007B1141" w:rsidRPr="00A14568" w:rsidRDefault="007B1141" w:rsidP="007B1141">
            <w:pPr>
              <w:rPr>
                <w:rFonts w:ascii="Poppins" w:hAnsi="Poppins" w:cs="Poppins"/>
                <w:b/>
              </w:rPr>
            </w:pPr>
          </w:p>
        </w:tc>
      </w:tr>
      <w:tr w:rsidR="0084357A" w:rsidRPr="00A14568" w14:paraId="0C51CF07" w14:textId="77777777" w:rsidTr="000A0EA5">
        <w:tc>
          <w:tcPr>
            <w:tcW w:w="684" w:type="dxa"/>
            <w:shd w:val="clear" w:color="auto" w:fill="auto"/>
          </w:tcPr>
          <w:p w14:paraId="5DC41C81" w14:textId="6AA6014A" w:rsidR="0084357A" w:rsidRPr="00A14568" w:rsidRDefault="007B1141" w:rsidP="00DA6D03">
            <w:pPr>
              <w:rPr>
                <w:rFonts w:ascii="Poppins" w:hAnsi="Poppins" w:cs="Poppins"/>
                <w:b/>
              </w:rPr>
            </w:pPr>
            <w:r w:rsidRPr="00A14568">
              <w:rPr>
                <w:rFonts w:ascii="Poppins" w:hAnsi="Poppins" w:cs="Poppins"/>
                <w:b/>
              </w:rPr>
              <w:t>1.1</w:t>
            </w:r>
          </w:p>
        </w:tc>
        <w:tc>
          <w:tcPr>
            <w:tcW w:w="8955" w:type="dxa"/>
            <w:shd w:val="clear" w:color="auto" w:fill="auto"/>
          </w:tcPr>
          <w:p w14:paraId="42221CDD" w14:textId="41A2A67E" w:rsidR="007B1141" w:rsidRPr="00A14568" w:rsidRDefault="007B1141" w:rsidP="00DA6D03">
            <w:pPr>
              <w:rPr>
                <w:rFonts w:ascii="Poppins" w:hAnsi="Poppins" w:cs="Poppins"/>
                <w:bCs/>
              </w:rPr>
            </w:pPr>
            <w:r w:rsidRPr="00A14568">
              <w:rPr>
                <w:rFonts w:ascii="Poppins" w:hAnsi="Poppins" w:cs="Poppins"/>
                <w:bCs/>
              </w:rPr>
              <w:t xml:space="preserve">The </w:t>
            </w:r>
            <w:r w:rsidR="00465AD1" w:rsidRPr="00A14568">
              <w:rPr>
                <w:rFonts w:ascii="Poppins" w:hAnsi="Poppins" w:cs="Poppins"/>
                <w:bCs/>
              </w:rPr>
              <w:t>C</w:t>
            </w:r>
            <w:r w:rsidRPr="00A14568">
              <w:rPr>
                <w:rFonts w:ascii="Poppins" w:hAnsi="Poppins" w:cs="Poppins"/>
                <w:bCs/>
              </w:rPr>
              <w:t>hair welcomed attendees and introductions were made.</w:t>
            </w:r>
          </w:p>
          <w:p w14:paraId="47867560" w14:textId="77DF0725" w:rsidR="00B83C0F" w:rsidRPr="00A14568" w:rsidRDefault="00B83C0F" w:rsidP="00DA6D03">
            <w:pPr>
              <w:rPr>
                <w:rFonts w:ascii="Poppins" w:hAnsi="Poppins" w:cs="Poppins"/>
                <w:bCs/>
              </w:rPr>
            </w:pPr>
          </w:p>
        </w:tc>
      </w:tr>
      <w:tr w:rsidR="0084357A" w:rsidRPr="00A14568" w14:paraId="13F2FB14" w14:textId="77777777" w:rsidTr="000A0EA5">
        <w:tc>
          <w:tcPr>
            <w:tcW w:w="684" w:type="dxa"/>
            <w:shd w:val="clear" w:color="auto" w:fill="auto"/>
          </w:tcPr>
          <w:p w14:paraId="14453D13" w14:textId="1F607B67" w:rsidR="0084357A" w:rsidRPr="00A14568" w:rsidRDefault="0084357A" w:rsidP="00DA6D03">
            <w:pPr>
              <w:rPr>
                <w:rFonts w:ascii="Poppins" w:hAnsi="Poppins" w:cs="Poppins"/>
                <w:b/>
              </w:rPr>
            </w:pPr>
            <w:r w:rsidRPr="00A14568">
              <w:rPr>
                <w:rFonts w:ascii="Poppins" w:hAnsi="Poppins" w:cs="Poppins"/>
                <w:b/>
              </w:rPr>
              <w:t>2.</w:t>
            </w:r>
            <w:r w:rsidR="007B1141" w:rsidRPr="00A14568">
              <w:rPr>
                <w:rFonts w:ascii="Poppins" w:hAnsi="Poppins" w:cs="Poppins"/>
                <w:b/>
              </w:rPr>
              <w:t>0</w:t>
            </w:r>
          </w:p>
        </w:tc>
        <w:tc>
          <w:tcPr>
            <w:tcW w:w="8955" w:type="dxa"/>
            <w:shd w:val="clear" w:color="auto" w:fill="auto"/>
          </w:tcPr>
          <w:p w14:paraId="3F44C9FC" w14:textId="15402C91" w:rsidR="0084357A" w:rsidRPr="00A14568" w:rsidRDefault="0084357A" w:rsidP="00DA6D03">
            <w:pPr>
              <w:rPr>
                <w:rFonts w:ascii="Poppins" w:hAnsi="Poppins" w:cs="Poppins"/>
                <w:b/>
              </w:rPr>
            </w:pPr>
            <w:r w:rsidRPr="00A14568">
              <w:rPr>
                <w:rFonts w:ascii="Poppins" w:hAnsi="Poppins" w:cs="Poppins"/>
                <w:b/>
              </w:rPr>
              <w:t xml:space="preserve">Minutes of the </w:t>
            </w:r>
            <w:r w:rsidR="007B1141" w:rsidRPr="00A14568">
              <w:rPr>
                <w:rFonts w:ascii="Poppins" w:hAnsi="Poppins" w:cs="Poppins"/>
                <w:b/>
              </w:rPr>
              <w:t>l</w:t>
            </w:r>
            <w:r w:rsidRPr="00A14568">
              <w:rPr>
                <w:rFonts w:ascii="Poppins" w:hAnsi="Poppins" w:cs="Poppins"/>
                <w:b/>
              </w:rPr>
              <w:t xml:space="preserve">ast </w:t>
            </w:r>
            <w:r w:rsidR="007B1141" w:rsidRPr="00A14568">
              <w:rPr>
                <w:rFonts w:ascii="Poppins" w:hAnsi="Poppins" w:cs="Poppins"/>
                <w:b/>
              </w:rPr>
              <w:t>m</w:t>
            </w:r>
            <w:r w:rsidRPr="00A14568">
              <w:rPr>
                <w:rFonts w:ascii="Poppins" w:hAnsi="Poppins" w:cs="Poppins"/>
                <w:b/>
              </w:rPr>
              <w:t>eeting</w:t>
            </w:r>
            <w:r w:rsidR="007B1141" w:rsidRPr="00A14568">
              <w:rPr>
                <w:rFonts w:ascii="Poppins" w:hAnsi="Poppins" w:cs="Poppins"/>
                <w:b/>
              </w:rPr>
              <w:t xml:space="preserve"> held on </w:t>
            </w:r>
            <w:r w:rsidR="00403745">
              <w:rPr>
                <w:rFonts w:ascii="Poppins" w:hAnsi="Poppins" w:cs="Poppins"/>
                <w:b/>
              </w:rPr>
              <w:t>8 June</w:t>
            </w:r>
            <w:r w:rsidR="00331D59" w:rsidRPr="00A14568">
              <w:rPr>
                <w:rFonts w:ascii="Poppins" w:hAnsi="Poppins" w:cs="Poppins"/>
                <w:b/>
              </w:rPr>
              <w:t xml:space="preserve"> 202</w:t>
            </w:r>
            <w:r w:rsidR="00671C67">
              <w:rPr>
                <w:rFonts w:ascii="Poppins" w:hAnsi="Poppins" w:cs="Poppins"/>
                <w:b/>
              </w:rPr>
              <w:t>3</w:t>
            </w:r>
          </w:p>
          <w:p w14:paraId="5625B641" w14:textId="77777777" w:rsidR="0084357A" w:rsidRPr="00A14568" w:rsidRDefault="0084357A" w:rsidP="007B1141">
            <w:pPr>
              <w:pStyle w:val="Default"/>
              <w:rPr>
                <w:rFonts w:ascii="Poppins" w:hAnsi="Poppins" w:cs="Poppins"/>
              </w:rPr>
            </w:pPr>
          </w:p>
        </w:tc>
      </w:tr>
      <w:tr w:rsidR="007B1141" w:rsidRPr="00A14568" w14:paraId="5AD29D89" w14:textId="77777777" w:rsidTr="000A0EA5">
        <w:tc>
          <w:tcPr>
            <w:tcW w:w="684" w:type="dxa"/>
            <w:shd w:val="clear" w:color="auto" w:fill="auto"/>
          </w:tcPr>
          <w:p w14:paraId="197E72E3" w14:textId="7F46BC15" w:rsidR="007B1141" w:rsidRPr="00A14568" w:rsidRDefault="007B1141" w:rsidP="00DA6D03">
            <w:pPr>
              <w:rPr>
                <w:rFonts w:ascii="Poppins" w:hAnsi="Poppins" w:cs="Poppins"/>
                <w:b/>
              </w:rPr>
            </w:pPr>
            <w:r w:rsidRPr="00A14568">
              <w:rPr>
                <w:rFonts w:ascii="Poppins" w:hAnsi="Poppins" w:cs="Poppins"/>
                <w:b/>
              </w:rPr>
              <w:t>2.1</w:t>
            </w:r>
          </w:p>
        </w:tc>
        <w:tc>
          <w:tcPr>
            <w:tcW w:w="8955" w:type="dxa"/>
            <w:shd w:val="clear" w:color="auto" w:fill="auto"/>
          </w:tcPr>
          <w:p w14:paraId="44BEB1A3" w14:textId="77777777" w:rsidR="007B1141" w:rsidRPr="00A14568" w:rsidRDefault="007B1141" w:rsidP="00DA6D03">
            <w:pPr>
              <w:rPr>
                <w:rFonts w:ascii="Poppins" w:hAnsi="Poppins" w:cs="Poppins"/>
                <w:bCs/>
              </w:rPr>
            </w:pPr>
            <w:r w:rsidRPr="00A14568">
              <w:rPr>
                <w:rFonts w:ascii="Poppins" w:hAnsi="Poppins" w:cs="Poppins"/>
                <w:bCs/>
              </w:rPr>
              <w:t>The minutes were agreed as an accurate record.</w:t>
            </w:r>
          </w:p>
          <w:p w14:paraId="230A3CFE" w14:textId="54A7CF0B" w:rsidR="007B1141" w:rsidRPr="00A14568" w:rsidRDefault="007B1141" w:rsidP="00DA6D03">
            <w:pPr>
              <w:rPr>
                <w:rFonts w:ascii="Poppins" w:hAnsi="Poppins" w:cs="Poppins"/>
                <w:bCs/>
              </w:rPr>
            </w:pPr>
          </w:p>
        </w:tc>
      </w:tr>
      <w:tr w:rsidR="0084357A" w:rsidRPr="00A14568" w14:paraId="79FF775A" w14:textId="77777777" w:rsidTr="000A0EA5">
        <w:tc>
          <w:tcPr>
            <w:tcW w:w="684" w:type="dxa"/>
            <w:shd w:val="clear" w:color="auto" w:fill="auto"/>
          </w:tcPr>
          <w:p w14:paraId="6B96F944" w14:textId="7F39586D" w:rsidR="0084357A" w:rsidRPr="00A14568" w:rsidRDefault="0084357A" w:rsidP="00DA6D03">
            <w:pPr>
              <w:rPr>
                <w:rFonts w:ascii="Poppins" w:hAnsi="Poppins" w:cs="Poppins"/>
                <w:b/>
              </w:rPr>
            </w:pPr>
            <w:r w:rsidRPr="00A14568">
              <w:rPr>
                <w:rFonts w:ascii="Poppins" w:hAnsi="Poppins" w:cs="Poppins"/>
                <w:b/>
              </w:rPr>
              <w:t>3.</w:t>
            </w:r>
            <w:r w:rsidR="00D52649" w:rsidRPr="00A14568">
              <w:rPr>
                <w:rFonts w:ascii="Poppins" w:hAnsi="Poppins" w:cs="Poppins"/>
                <w:b/>
              </w:rPr>
              <w:t>0</w:t>
            </w:r>
          </w:p>
        </w:tc>
        <w:tc>
          <w:tcPr>
            <w:tcW w:w="8955" w:type="dxa"/>
            <w:shd w:val="clear" w:color="auto" w:fill="auto"/>
          </w:tcPr>
          <w:p w14:paraId="19E59F17" w14:textId="77777777" w:rsidR="0084357A" w:rsidRPr="00A14568" w:rsidRDefault="0084357A" w:rsidP="00DA6D03">
            <w:pPr>
              <w:rPr>
                <w:rFonts w:ascii="Poppins" w:hAnsi="Poppins" w:cs="Poppins"/>
              </w:rPr>
            </w:pPr>
            <w:r w:rsidRPr="00A14568">
              <w:rPr>
                <w:rFonts w:ascii="Poppins" w:hAnsi="Poppins" w:cs="Poppins"/>
                <w:b/>
              </w:rPr>
              <w:t>Matters Arising</w:t>
            </w:r>
          </w:p>
          <w:p w14:paraId="02253B7B" w14:textId="7CF5DD57" w:rsidR="0084357A" w:rsidRPr="00A14568" w:rsidRDefault="0084357A" w:rsidP="00276023">
            <w:pPr>
              <w:rPr>
                <w:rFonts w:ascii="Poppins" w:hAnsi="Poppins" w:cs="Poppins"/>
              </w:rPr>
            </w:pPr>
          </w:p>
        </w:tc>
      </w:tr>
      <w:tr w:rsidR="00D52649" w:rsidRPr="00A14568" w14:paraId="5C733B90" w14:textId="77777777" w:rsidTr="000A0EA5">
        <w:tc>
          <w:tcPr>
            <w:tcW w:w="684" w:type="dxa"/>
            <w:shd w:val="clear" w:color="auto" w:fill="auto"/>
          </w:tcPr>
          <w:p w14:paraId="6385C480" w14:textId="5E58ED72" w:rsidR="00D52649" w:rsidRPr="00A14568" w:rsidRDefault="00D52649" w:rsidP="00DA6D03">
            <w:pPr>
              <w:rPr>
                <w:rFonts w:ascii="Poppins" w:hAnsi="Poppins" w:cs="Poppins"/>
                <w:b/>
              </w:rPr>
            </w:pPr>
            <w:r w:rsidRPr="00A14568">
              <w:rPr>
                <w:rFonts w:ascii="Poppins" w:hAnsi="Poppins" w:cs="Poppins"/>
                <w:b/>
              </w:rPr>
              <w:t>3.1</w:t>
            </w:r>
          </w:p>
        </w:tc>
        <w:tc>
          <w:tcPr>
            <w:tcW w:w="8955" w:type="dxa"/>
            <w:shd w:val="clear" w:color="auto" w:fill="auto"/>
          </w:tcPr>
          <w:p w14:paraId="0E4A79BE" w14:textId="77777777" w:rsidR="00D52649" w:rsidRPr="00A14568" w:rsidRDefault="00D52649" w:rsidP="003F26D6">
            <w:pPr>
              <w:rPr>
                <w:rFonts w:ascii="Poppins" w:hAnsi="Poppins" w:cs="Poppins"/>
                <w:bCs/>
              </w:rPr>
            </w:pPr>
            <w:r w:rsidRPr="00A14568">
              <w:rPr>
                <w:rFonts w:ascii="Poppins" w:hAnsi="Poppins" w:cs="Poppins"/>
                <w:bCs/>
              </w:rPr>
              <w:t>The action log was reviewed and updated.</w:t>
            </w:r>
          </w:p>
          <w:p w14:paraId="1DD055AB" w14:textId="63BABF51" w:rsidR="00F3442B" w:rsidRPr="00A14568" w:rsidRDefault="00F3442B" w:rsidP="003F26D6">
            <w:pPr>
              <w:rPr>
                <w:rFonts w:ascii="Poppins" w:hAnsi="Poppins" w:cs="Poppins"/>
                <w:b/>
              </w:rPr>
            </w:pPr>
          </w:p>
        </w:tc>
      </w:tr>
      <w:tr w:rsidR="00261F00" w:rsidRPr="00A14568" w14:paraId="0A696190" w14:textId="77777777" w:rsidTr="000A0EA5">
        <w:tc>
          <w:tcPr>
            <w:tcW w:w="684" w:type="dxa"/>
            <w:shd w:val="clear" w:color="auto" w:fill="auto"/>
          </w:tcPr>
          <w:p w14:paraId="4559D12D" w14:textId="68088687" w:rsidR="00261F00" w:rsidRPr="00A14568" w:rsidRDefault="00261F00" w:rsidP="00261F00">
            <w:pPr>
              <w:rPr>
                <w:rFonts w:ascii="Poppins" w:hAnsi="Poppins" w:cs="Poppins"/>
                <w:b/>
              </w:rPr>
            </w:pPr>
            <w:r w:rsidRPr="00A14568">
              <w:rPr>
                <w:rFonts w:ascii="Poppins" w:hAnsi="Poppins" w:cs="Poppins"/>
                <w:b/>
              </w:rPr>
              <w:lastRenderedPageBreak/>
              <w:t>4.0</w:t>
            </w:r>
          </w:p>
        </w:tc>
        <w:tc>
          <w:tcPr>
            <w:tcW w:w="8955" w:type="dxa"/>
            <w:shd w:val="clear" w:color="auto" w:fill="auto"/>
          </w:tcPr>
          <w:p w14:paraId="1DB38F1A" w14:textId="05143C63" w:rsidR="00261F00" w:rsidRDefault="00671C67" w:rsidP="00261F00">
            <w:pPr>
              <w:rPr>
                <w:rFonts w:ascii="Poppins" w:hAnsi="Poppins" w:cs="Poppins"/>
                <w:b/>
              </w:rPr>
            </w:pPr>
            <w:r w:rsidRPr="00671C67">
              <w:rPr>
                <w:rFonts w:ascii="Poppins" w:hAnsi="Poppins" w:cs="Poppins"/>
                <w:b/>
              </w:rPr>
              <w:t xml:space="preserve">Resettlement </w:t>
            </w:r>
            <w:r w:rsidR="00403745">
              <w:rPr>
                <w:rFonts w:ascii="Poppins" w:hAnsi="Poppins" w:cs="Poppins"/>
                <w:b/>
              </w:rPr>
              <w:t>update</w:t>
            </w:r>
          </w:p>
          <w:p w14:paraId="21BA7D65" w14:textId="00141699" w:rsidR="00671C67" w:rsidRPr="00A14568" w:rsidRDefault="00671C67" w:rsidP="00261F00">
            <w:pPr>
              <w:rPr>
                <w:rFonts w:ascii="Poppins" w:hAnsi="Poppins" w:cs="Poppins"/>
                <w:bCs/>
              </w:rPr>
            </w:pPr>
          </w:p>
        </w:tc>
      </w:tr>
      <w:tr w:rsidR="007926F6" w:rsidRPr="00A14568" w14:paraId="5901125A" w14:textId="77777777" w:rsidTr="000A0EA5">
        <w:tc>
          <w:tcPr>
            <w:tcW w:w="684" w:type="dxa"/>
            <w:shd w:val="clear" w:color="auto" w:fill="auto"/>
          </w:tcPr>
          <w:p w14:paraId="177A4631" w14:textId="07E29128" w:rsidR="007926F6" w:rsidRPr="00A14568" w:rsidRDefault="007926F6" w:rsidP="007926F6">
            <w:pPr>
              <w:rPr>
                <w:rFonts w:ascii="Poppins" w:hAnsi="Poppins" w:cs="Poppins"/>
                <w:b/>
              </w:rPr>
            </w:pPr>
            <w:r w:rsidRPr="00A14568">
              <w:rPr>
                <w:rFonts w:ascii="Poppins" w:hAnsi="Poppins" w:cs="Poppins"/>
                <w:b/>
              </w:rPr>
              <w:t>4.1</w:t>
            </w:r>
          </w:p>
        </w:tc>
        <w:tc>
          <w:tcPr>
            <w:tcW w:w="8955" w:type="dxa"/>
            <w:shd w:val="clear" w:color="auto" w:fill="auto"/>
          </w:tcPr>
          <w:p w14:paraId="3993497F" w14:textId="7CC35B54" w:rsidR="003C69A2" w:rsidRPr="003C69A2" w:rsidRDefault="003C69A2" w:rsidP="00D117DF">
            <w:pPr>
              <w:pStyle w:val="ListParagraph"/>
              <w:numPr>
                <w:ilvl w:val="0"/>
                <w:numId w:val="11"/>
              </w:numPr>
              <w:rPr>
                <w:rFonts w:ascii="Poppins" w:hAnsi="Poppins" w:cs="Poppins"/>
                <w:sz w:val="24"/>
                <w:szCs w:val="24"/>
              </w:rPr>
            </w:pPr>
            <w:r w:rsidRPr="003C69A2">
              <w:rPr>
                <w:rFonts w:ascii="Poppins" w:hAnsi="Poppins" w:cs="Poppins"/>
                <w:sz w:val="24"/>
                <w:szCs w:val="24"/>
              </w:rPr>
              <w:t>The Afghan bridging hotel estate across the UK has now closed</w:t>
            </w:r>
            <w:r w:rsidR="00E9437C">
              <w:rPr>
                <w:rFonts w:ascii="Poppins" w:hAnsi="Poppins" w:cs="Poppins"/>
                <w:sz w:val="24"/>
                <w:szCs w:val="24"/>
              </w:rPr>
              <w:t>,</w:t>
            </w:r>
            <w:r w:rsidRPr="003C69A2">
              <w:rPr>
                <w:rFonts w:ascii="Poppins" w:hAnsi="Poppins" w:cs="Poppins"/>
                <w:sz w:val="24"/>
                <w:szCs w:val="24"/>
              </w:rPr>
              <w:t xml:space="preserve"> with the last bridging hotel in our region closing on 31/08/2023.</w:t>
            </w:r>
          </w:p>
          <w:p w14:paraId="60B979B9" w14:textId="2371A43B" w:rsidR="003C69A2" w:rsidRPr="003C69A2" w:rsidRDefault="003C69A2" w:rsidP="00B0437B">
            <w:pPr>
              <w:pStyle w:val="ListParagraph"/>
              <w:numPr>
                <w:ilvl w:val="0"/>
                <w:numId w:val="11"/>
              </w:numPr>
              <w:rPr>
                <w:rFonts w:ascii="Poppins" w:hAnsi="Poppins" w:cs="Poppins"/>
                <w:sz w:val="24"/>
                <w:szCs w:val="24"/>
              </w:rPr>
            </w:pPr>
            <w:r w:rsidRPr="003C69A2">
              <w:rPr>
                <w:rFonts w:ascii="Poppins" w:hAnsi="Poppins" w:cs="Poppins"/>
                <w:sz w:val="24"/>
                <w:szCs w:val="24"/>
              </w:rPr>
              <w:t xml:space="preserve">Families were required to move on from bridging hotels in advance of this date. This was done through being matched to available properties through the Home Office matching process, identifying their own </w:t>
            </w:r>
            <w:r w:rsidR="00E9437C">
              <w:rPr>
                <w:rFonts w:ascii="Poppins" w:hAnsi="Poppins" w:cs="Poppins"/>
                <w:sz w:val="24"/>
                <w:szCs w:val="24"/>
              </w:rPr>
              <w:t>p</w:t>
            </w:r>
            <w:r w:rsidRPr="003C69A2">
              <w:rPr>
                <w:rFonts w:ascii="Poppins" w:hAnsi="Poppins" w:cs="Poppins"/>
                <w:sz w:val="24"/>
                <w:szCs w:val="24"/>
              </w:rPr>
              <w:t xml:space="preserve">rivate </w:t>
            </w:r>
            <w:r w:rsidR="00E9437C">
              <w:rPr>
                <w:rFonts w:ascii="Poppins" w:hAnsi="Poppins" w:cs="Poppins"/>
                <w:sz w:val="24"/>
                <w:szCs w:val="24"/>
              </w:rPr>
              <w:t>r</w:t>
            </w:r>
            <w:r w:rsidRPr="003C69A2">
              <w:rPr>
                <w:rFonts w:ascii="Poppins" w:hAnsi="Poppins" w:cs="Poppins"/>
                <w:sz w:val="24"/>
                <w:szCs w:val="24"/>
              </w:rPr>
              <w:t xml:space="preserve">ented </w:t>
            </w:r>
            <w:r w:rsidR="00E9437C">
              <w:rPr>
                <w:rFonts w:ascii="Poppins" w:hAnsi="Poppins" w:cs="Poppins"/>
                <w:sz w:val="24"/>
                <w:szCs w:val="24"/>
              </w:rPr>
              <w:t>s</w:t>
            </w:r>
            <w:r w:rsidRPr="003C69A2">
              <w:rPr>
                <w:rFonts w:ascii="Poppins" w:hAnsi="Poppins" w:cs="Poppins"/>
                <w:sz w:val="24"/>
                <w:szCs w:val="24"/>
              </w:rPr>
              <w:t xml:space="preserve">ector properties, moving in with friends or family or entering the homelessness system. </w:t>
            </w:r>
          </w:p>
          <w:p w14:paraId="39E7C8DB" w14:textId="6D5493DD" w:rsidR="003C69A2" w:rsidRPr="003C69A2" w:rsidRDefault="003C69A2" w:rsidP="00B0437B">
            <w:pPr>
              <w:pStyle w:val="ListParagraph"/>
              <w:numPr>
                <w:ilvl w:val="0"/>
                <w:numId w:val="11"/>
              </w:numPr>
              <w:rPr>
                <w:rFonts w:ascii="Poppins" w:hAnsi="Poppins" w:cs="Poppins"/>
                <w:sz w:val="24"/>
                <w:szCs w:val="24"/>
              </w:rPr>
            </w:pPr>
            <w:r w:rsidRPr="003C69A2">
              <w:rPr>
                <w:rFonts w:ascii="Poppins" w:hAnsi="Poppins" w:cs="Poppins"/>
                <w:sz w:val="24"/>
                <w:szCs w:val="24"/>
              </w:rPr>
              <w:t>A small number of Afghan households continued to be supported in Home Office provided accommodation. This included two cohorts:</w:t>
            </w:r>
          </w:p>
          <w:p w14:paraId="0C1142EB" w14:textId="52B59C10" w:rsidR="003C69A2" w:rsidRPr="003C69A2" w:rsidRDefault="003C69A2" w:rsidP="00E9437C">
            <w:pPr>
              <w:pStyle w:val="ListParagraph"/>
              <w:numPr>
                <w:ilvl w:val="1"/>
                <w:numId w:val="10"/>
              </w:numPr>
              <w:spacing w:line="252" w:lineRule="auto"/>
              <w:rPr>
                <w:rFonts w:ascii="Poppins" w:eastAsia="Times New Roman" w:hAnsi="Poppins" w:cs="Poppins"/>
                <w:sz w:val="24"/>
                <w:szCs w:val="24"/>
              </w:rPr>
            </w:pPr>
            <w:r w:rsidRPr="003C69A2">
              <w:rPr>
                <w:rFonts w:ascii="Poppins" w:eastAsia="Times New Roman" w:hAnsi="Poppins" w:cs="Poppins"/>
                <w:sz w:val="24"/>
                <w:szCs w:val="24"/>
              </w:rPr>
              <w:t xml:space="preserve">Those pre-matched to </w:t>
            </w:r>
            <w:r w:rsidR="00E9437C">
              <w:rPr>
                <w:rFonts w:ascii="Poppins" w:eastAsia="Times New Roman" w:hAnsi="Poppins" w:cs="Poppins"/>
                <w:sz w:val="24"/>
                <w:szCs w:val="24"/>
              </w:rPr>
              <w:t>local authority-</w:t>
            </w:r>
            <w:r w:rsidRPr="003C69A2">
              <w:rPr>
                <w:rFonts w:ascii="Poppins" w:eastAsia="Times New Roman" w:hAnsi="Poppins" w:cs="Poppins"/>
                <w:sz w:val="24"/>
                <w:szCs w:val="24"/>
              </w:rPr>
              <w:t>sourced properties that were identified and accepted but not available for occupation. For these cases interim hotel accommodation has been provided until the property is ready (up to or before 31</w:t>
            </w:r>
            <w:r>
              <w:rPr>
                <w:rFonts w:ascii="Poppins" w:eastAsia="Times New Roman" w:hAnsi="Poppins" w:cs="Poppins"/>
                <w:sz w:val="24"/>
                <w:szCs w:val="24"/>
              </w:rPr>
              <w:t>/</w:t>
            </w:r>
            <w:r w:rsidRPr="003C69A2">
              <w:rPr>
                <w:rFonts w:ascii="Poppins" w:eastAsia="Times New Roman" w:hAnsi="Poppins" w:cs="Poppins"/>
                <w:sz w:val="24"/>
                <w:szCs w:val="24"/>
              </w:rPr>
              <w:t>12</w:t>
            </w:r>
            <w:r>
              <w:rPr>
                <w:rFonts w:ascii="Poppins" w:eastAsia="Times New Roman" w:hAnsi="Poppins" w:cs="Poppins"/>
                <w:sz w:val="24"/>
                <w:szCs w:val="24"/>
              </w:rPr>
              <w:t>/</w:t>
            </w:r>
            <w:r w:rsidRPr="003C69A2">
              <w:rPr>
                <w:rFonts w:ascii="Poppins" w:eastAsia="Times New Roman" w:hAnsi="Poppins" w:cs="Poppins"/>
                <w:sz w:val="24"/>
                <w:szCs w:val="24"/>
              </w:rPr>
              <w:t xml:space="preserve">2023). This is room only provision. </w:t>
            </w:r>
          </w:p>
          <w:p w14:paraId="4845D114" w14:textId="77777777" w:rsidR="003C69A2" w:rsidRPr="003C69A2" w:rsidRDefault="003C69A2" w:rsidP="00E9437C">
            <w:pPr>
              <w:pStyle w:val="ListParagraph"/>
              <w:numPr>
                <w:ilvl w:val="1"/>
                <w:numId w:val="10"/>
              </w:numPr>
              <w:spacing w:line="252" w:lineRule="auto"/>
              <w:rPr>
                <w:rFonts w:ascii="Poppins" w:hAnsi="Poppins" w:cs="Poppins"/>
                <w:sz w:val="24"/>
                <w:szCs w:val="24"/>
              </w:rPr>
            </w:pPr>
            <w:r w:rsidRPr="003C69A2">
              <w:rPr>
                <w:rFonts w:ascii="Poppins" w:eastAsia="Times New Roman" w:hAnsi="Poppins" w:cs="Poppins"/>
                <w:sz w:val="24"/>
                <w:szCs w:val="24"/>
              </w:rPr>
              <w:t xml:space="preserve">Those with a pre-existing medical condition to whom having to move on from bridging accommodation would have been detrimental or who’s care is linked to a particular area. These cases were spot booked into hotel or self-contained accommodation on a full board basis. </w:t>
            </w:r>
          </w:p>
          <w:p w14:paraId="7AE487BB" w14:textId="77777777" w:rsidR="003C69A2" w:rsidRPr="003C69A2" w:rsidRDefault="003C69A2" w:rsidP="006554DE">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 xml:space="preserve">Both cohorts continue to get Home Office Liaison Officer Support. </w:t>
            </w:r>
          </w:p>
          <w:p w14:paraId="61311A11" w14:textId="602585CD" w:rsidR="003C69A2" w:rsidRPr="003C69A2" w:rsidRDefault="003C69A2" w:rsidP="003C0E68">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Hotel closures were completed in Yorkshire and Humber with no street homelessness and without significant impact on wider homelessness services, outside of areas with bridging hotels. This is due to the exceptional efforts and structured move</w:t>
            </w:r>
            <w:r w:rsidR="00E9437C">
              <w:rPr>
                <w:rFonts w:ascii="Poppins" w:hAnsi="Poppins" w:cs="Poppins"/>
                <w:sz w:val="24"/>
                <w:szCs w:val="24"/>
              </w:rPr>
              <w:t>-</w:t>
            </w:r>
            <w:r w:rsidRPr="003C69A2">
              <w:rPr>
                <w:rFonts w:ascii="Poppins" w:hAnsi="Poppins" w:cs="Poppins"/>
                <w:sz w:val="24"/>
                <w:szCs w:val="24"/>
              </w:rPr>
              <w:t xml:space="preserve">on plans put in place by </w:t>
            </w:r>
            <w:r w:rsidR="00E9437C">
              <w:rPr>
                <w:rFonts w:ascii="Poppins" w:hAnsi="Poppins" w:cs="Poppins"/>
                <w:sz w:val="24"/>
                <w:szCs w:val="24"/>
              </w:rPr>
              <w:t>local authorities</w:t>
            </w:r>
            <w:r w:rsidRPr="003C69A2">
              <w:rPr>
                <w:rFonts w:ascii="Poppins" w:hAnsi="Poppins" w:cs="Poppins"/>
                <w:sz w:val="24"/>
                <w:szCs w:val="24"/>
              </w:rPr>
              <w:t xml:space="preserve"> and wrap around support providers (Refugee Council/Horton Housing) within bridging hotels. </w:t>
            </w:r>
          </w:p>
          <w:p w14:paraId="3244DF62" w14:textId="63C9E3CA" w:rsidR="003C69A2" w:rsidRPr="003C69A2" w:rsidRDefault="003C69A2" w:rsidP="00A73D71">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 xml:space="preserve">Any families who did enter the homelessness </w:t>
            </w:r>
            <w:r w:rsidR="00E9437C">
              <w:rPr>
                <w:rFonts w:ascii="Poppins" w:hAnsi="Poppins" w:cs="Poppins"/>
                <w:sz w:val="24"/>
                <w:szCs w:val="24"/>
              </w:rPr>
              <w:t>temporary accommodation</w:t>
            </w:r>
            <w:r w:rsidRPr="003C69A2">
              <w:rPr>
                <w:rFonts w:ascii="Poppins" w:hAnsi="Poppins" w:cs="Poppins"/>
                <w:sz w:val="24"/>
                <w:szCs w:val="24"/>
              </w:rPr>
              <w:t xml:space="preserve"> as a direct result of bridging hotel closures</w:t>
            </w:r>
            <w:r w:rsidR="00E9437C">
              <w:rPr>
                <w:rFonts w:ascii="Poppins" w:hAnsi="Poppins" w:cs="Poppins"/>
                <w:sz w:val="24"/>
                <w:szCs w:val="24"/>
              </w:rPr>
              <w:t>,</w:t>
            </w:r>
            <w:r w:rsidRPr="003C69A2">
              <w:rPr>
                <w:rFonts w:ascii="Poppins" w:hAnsi="Poppins" w:cs="Poppins"/>
                <w:sz w:val="24"/>
                <w:szCs w:val="24"/>
              </w:rPr>
              <w:t xml:space="preserve"> have now moved on to permanent accommodation due to the efforts of </w:t>
            </w:r>
            <w:r w:rsidR="00E9437C">
              <w:rPr>
                <w:rFonts w:ascii="Poppins" w:hAnsi="Poppins" w:cs="Poppins"/>
                <w:sz w:val="24"/>
                <w:szCs w:val="24"/>
              </w:rPr>
              <w:t>local authorities</w:t>
            </w:r>
            <w:r w:rsidRPr="003C69A2">
              <w:rPr>
                <w:rFonts w:ascii="Poppins" w:hAnsi="Poppins" w:cs="Poppins"/>
                <w:sz w:val="24"/>
                <w:szCs w:val="24"/>
              </w:rPr>
              <w:t xml:space="preserve"> to help people resettle successfully. </w:t>
            </w:r>
          </w:p>
          <w:p w14:paraId="7ABECA7F" w14:textId="5D05B9E6" w:rsidR="003C69A2" w:rsidRPr="003C69A2" w:rsidRDefault="003C69A2" w:rsidP="00296A29">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 xml:space="preserve">Families in settled accommodation that have moved with </w:t>
            </w:r>
            <w:r w:rsidR="00E9437C">
              <w:rPr>
                <w:rFonts w:ascii="Poppins" w:hAnsi="Poppins" w:cs="Poppins"/>
                <w:sz w:val="24"/>
                <w:szCs w:val="24"/>
              </w:rPr>
              <w:t>local authority</w:t>
            </w:r>
            <w:r w:rsidRPr="003C69A2">
              <w:rPr>
                <w:rFonts w:ascii="Poppins" w:hAnsi="Poppins" w:cs="Poppins"/>
                <w:sz w:val="24"/>
                <w:szCs w:val="24"/>
              </w:rPr>
              <w:t xml:space="preserve"> approval will receive </w:t>
            </w:r>
            <w:r w:rsidR="00E9437C">
              <w:rPr>
                <w:rFonts w:ascii="Poppins" w:hAnsi="Poppins" w:cs="Poppins"/>
                <w:sz w:val="24"/>
                <w:szCs w:val="24"/>
              </w:rPr>
              <w:t>three</w:t>
            </w:r>
            <w:r w:rsidRPr="003C69A2">
              <w:rPr>
                <w:rFonts w:ascii="Poppins" w:hAnsi="Poppins" w:cs="Poppins"/>
                <w:sz w:val="24"/>
                <w:szCs w:val="24"/>
              </w:rPr>
              <w:t xml:space="preserve"> years of integration support under the ARAP/ACRS Funding Instruction. </w:t>
            </w:r>
          </w:p>
          <w:p w14:paraId="6A3C1E61" w14:textId="0FB9A66B" w:rsidR="003C69A2" w:rsidRPr="003C69A2" w:rsidRDefault="003C69A2" w:rsidP="00B21063">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 xml:space="preserve">If any agency becomes aware of families living in the region unsupported or who have not made themselves known to </w:t>
            </w:r>
            <w:r w:rsidRPr="003C69A2">
              <w:rPr>
                <w:rFonts w:ascii="Poppins" w:hAnsi="Poppins" w:cs="Poppins"/>
                <w:sz w:val="24"/>
                <w:szCs w:val="24"/>
              </w:rPr>
              <w:lastRenderedPageBreak/>
              <w:t xml:space="preserve">authorities, but are in need of support, please do not hesitate to reach out to Migration Yorkshire </w:t>
            </w:r>
            <w:r w:rsidR="00E9437C">
              <w:rPr>
                <w:rFonts w:ascii="Poppins" w:hAnsi="Poppins" w:cs="Poppins"/>
                <w:sz w:val="24"/>
                <w:szCs w:val="24"/>
              </w:rPr>
              <w:t>who</w:t>
            </w:r>
            <w:r w:rsidRPr="003C69A2">
              <w:rPr>
                <w:rFonts w:ascii="Poppins" w:hAnsi="Poppins" w:cs="Poppins"/>
                <w:sz w:val="24"/>
                <w:szCs w:val="24"/>
              </w:rPr>
              <w:t xml:space="preserve"> can link you in with the relevant </w:t>
            </w:r>
            <w:r w:rsidR="00E9437C">
              <w:rPr>
                <w:rFonts w:ascii="Poppins" w:hAnsi="Poppins" w:cs="Poppins"/>
                <w:sz w:val="24"/>
                <w:szCs w:val="24"/>
              </w:rPr>
              <w:t>local authority</w:t>
            </w:r>
            <w:r w:rsidRPr="003C69A2">
              <w:rPr>
                <w:rFonts w:ascii="Poppins" w:hAnsi="Poppins" w:cs="Poppins"/>
                <w:sz w:val="24"/>
                <w:szCs w:val="24"/>
              </w:rPr>
              <w:t xml:space="preserve"> resettlement lead to discuss whether it is possible or appropriate for integration support to be put in place for the household. </w:t>
            </w:r>
          </w:p>
          <w:p w14:paraId="731E9B8C" w14:textId="77777777" w:rsidR="003C69A2" w:rsidRPr="003C69A2" w:rsidRDefault="003C69A2" w:rsidP="0081078B">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Arrivals continue.</w:t>
            </w:r>
          </w:p>
          <w:p w14:paraId="0039D5D2" w14:textId="5201583C" w:rsidR="003C69A2" w:rsidRPr="003C69A2" w:rsidRDefault="003C69A2" w:rsidP="00D5259B">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 xml:space="preserve">Yorkshire and Humber continue to support the Afghan schemes and resettle families displaced in third countries through the ARAP scheme as well as the ACRS Pathway 2 and Pathway 3. Properties available for allocation are offered up to the Home Office via </w:t>
            </w:r>
            <w:r w:rsidR="00E9437C">
              <w:rPr>
                <w:rFonts w:ascii="Poppins" w:hAnsi="Poppins" w:cs="Poppins"/>
                <w:sz w:val="24"/>
                <w:szCs w:val="24"/>
              </w:rPr>
              <w:t>local authorities</w:t>
            </w:r>
            <w:r w:rsidRPr="003C69A2">
              <w:rPr>
                <w:rFonts w:ascii="Poppins" w:hAnsi="Poppins" w:cs="Poppins"/>
                <w:sz w:val="24"/>
                <w:szCs w:val="24"/>
              </w:rPr>
              <w:t xml:space="preserve"> and Migration Yorkshire for allocation by the Home Office in line with their matching policies.</w:t>
            </w:r>
          </w:p>
          <w:p w14:paraId="3B05A0D7" w14:textId="09098C6E" w:rsidR="007926F6" w:rsidRDefault="003C69A2" w:rsidP="003C69A2">
            <w:pPr>
              <w:pStyle w:val="ListParagraph"/>
              <w:numPr>
                <w:ilvl w:val="0"/>
                <w:numId w:val="10"/>
              </w:numPr>
              <w:spacing w:line="252" w:lineRule="auto"/>
              <w:rPr>
                <w:rFonts w:ascii="Poppins" w:hAnsi="Poppins" w:cs="Poppins"/>
                <w:sz w:val="24"/>
                <w:szCs w:val="24"/>
              </w:rPr>
            </w:pPr>
            <w:r w:rsidRPr="003C69A2">
              <w:rPr>
                <w:rFonts w:ascii="Poppins" w:hAnsi="Poppins" w:cs="Poppins"/>
                <w:sz w:val="24"/>
                <w:szCs w:val="24"/>
              </w:rPr>
              <w:t>Alongside this work Y</w:t>
            </w:r>
            <w:r w:rsidR="00E9437C">
              <w:rPr>
                <w:rFonts w:ascii="Poppins" w:hAnsi="Poppins" w:cs="Poppins"/>
                <w:sz w:val="24"/>
                <w:szCs w:val="24"/>
              </w:rPr>
              <w:t xml:space="preserve">orkshire and </w:t>
            </w:r>
            <w:r w:rsidRPr="003C69A2">
              <w:rPr>
                <w:rFonts w:ascii="Poppins" w:hAnsi="Poppins" w:cs="Poppins"/>
                <w:sz w:val="24"/>
                <w:szCs w:val="24"/>
              </w:rPr>
              <w:t>H</w:t>
            </w:r>
            <w:r w:rsidR="00E9437C">
              <w:rPr>
                <w:rFonts w:ascii="Poppins" w:hAnsi="Poppins" w:cs="Poppins"/>
                <w:sz w:val="24"/>
                <w:szCs w:val="24"/>
              </w:rPr>
              <w:t>umber</w:t>
            </w:r>
            <w:r w:rsidRPr="003C69A2">
              <w:rPr>
                <w:rFonts w:ascii="Poppins" w:hAnsi="Poppins" w:cs="Poppins"/>
                <w:sz w:val="24"/>
                <w:szCs w:val="24"/>
              </w:rPr>
              <w:t xml:space="preserve"> continues to accept additional cases on the UKRS scheme, with more families accepted and pending arrival across the region since the papers were shared. This ongoing commitment of our regional stakeholders to resettlement across all schemes is acknowledged and appreciated. </w:t>
            </w:r>
          </w:p>
          <w:p w14:paraId="48E374B5" w14:textId="2010C554" w:rsidR="003C69A2" w:rsidRPr="003C69A2" w:rsidRDefault="003C69A2" w:rsidP="003C69A2">
            <w:pPr>
              <w:pStyle w:val="ListParagraph"/>
              <w:numPr>
                <w:ilvl w:val="0"/>
                <w:numId w:val="10"/>
              </w:numPr>
              <w:spacing w:line="252" w:lineRule="auto"/>
              <w:rPr>
                <w:rFonts w:ascii="Poppins" w:hAnsi="Poppins" w:cs="Poppins"/>
                <w:sz w:val="24"/>
                <w:szCs w:val="24"/>
              </w:rPr>
            </w:pPr>
            <w:r>
              <w:rPr>
                <w:rFonts w:ascii="Poppins" w:hAnsi="Poppins" w:cs="Poppins"/>
                <w:sz w:val="24"/>
                <w:szCs w:val="24"/>
              </w:rPr>
              <w:t xml:space="preserve">Bradford City Council have raised concerns </w:t>
            </w:r>
            <w:r w:rsidR="00E9437C">
              <w:rPr>
                <w:rFonts w:ascii="Poppins" w:hAnsi="Poppins" w:cs="Poppins"/>
                <w:sz w:val="24"/>
                <w:szCs w:val="24"/>
              </w:rPr>
              <w:t xml:space="preserve">with Minister Mercer </w:t>
            </w:r>
            <w:r>
              <w:rPr>
                <w:rFonts w:ascii="Poppins" w:hAnsi="Poppins" w:cs="Poppins"/>
                <w:sz w:val="24"/>
                <w:szCs w:val="24"/>
              </w:rPr>
              <w:t>about the interim hotel in the city regarding food provision. Local authority staff have also met with the Home Office to discuss this.</w:t>
            </w:r>
          </w:p>
        </w:tc>
      </w:tr>
      <w:tr w:rsidR="007926F6" w:rsidRPr="00A14568" w14:paraId="6163FF84" w14:textId="77777777" w:rsidTr="000A0EA5">
        <w:tc>
          <w:tcPr>
            <w:tcW w:w="684" w:type="dxa"/>
            <w:shd w:val="clear" w:color="auto" w:fill="auto"/>
          </w:tcPr>
          <w:p w14:paraId="705C32DC" w14:textId="0DB4470C" w:rsidR="007926F6" w:rsidRPr="00A14568" w:rsidRDefault="007926F6" w:rsidP="007926F6">
            <w:pPr>
              <w:rPr>
                <w:rFonts w:ascii="Poppins" w:hAnsi="Poppins" w:cs="Poppins"/>
                <w:b/>
              </w:rPr>
            </w:pPr>
            <w:r w:rsidRPr="00A14568">
              <w:rPr>
                <w:rFonts w:ascii="Poppins" w:hAnsi="Poppins" w:cs="Poppins"/>
                <w:b/>
              </w:rPr>
              <w:lastRenderedPageBreak/>
              <w:t>5.0</w:t>
            </w:r>
          </w:p>
        </w:tc>
        <w:tc>
          <w:tcPr>
            <w:tcW w:w="8955" w:type="dxa"/>
            <w:shd w:val="clear" w:color="auto" w:fill="auto"/>
          </w:tcPr>
          <w:p w14:paraId="3FFFD86D" w14:textId="77777777" w:rsidR="007926F6" w:rsidRDefault="0071101A" w:rsidP="0071101A">
            <w:pPr>
              <w:tabs>
                <w:tab w:val="left" w:pos="6140"/>
              </w:tabs>
              <w:rPr>
                <w:rFonts w:ascii="Poppins" w:hAnsi="Poppins" w:cs="Poppins"/>
                <w:b/>
                <w:bCs/>
              </w:rPr>
            </w:pPr>
            <w:r w:rsidRPr="0071101A">
              <w:rPr>
                <w:rFonts w:ascii="Poppins" w:hAnsi="Poppins" w:cs="Poppins"/>
                <w:b/>
                <w:bCs/>
              </w:rPr>
              <w:t xml:space="preserve">Update on Regional refugee integration forum </w:t>
            </w:r>
            <w:r>
              <w:rPr>
                <w:rFonts w:ascii="Poppins" w:hAnsi="Poppins" w:cs="Poppins"/>
                <w:b/>
                <w:bCs/>
              </w:rPr>
              <w:tab/>
            </w:r>
          </w:p>
          <w:p w14:paraId="1C180AD3" w14:textId="68B34235" w:rsidR="0071101A" w:rsidRPr="0071101A" w:rsidRDefault="0071101A" w:rsidP="0071101A">
            <w:pPr>
              <w:tabs>
                <w:tab w:val="left" w:pos="6140"/>
              </w:tabs>
              <w:rPr>
                <w:rFonts w:ascii="Poppins" w:hAnsi="Poppins" w:cs="Poppins"/>
                <w:b/>
                <w:bCs/>
              </w:rPr>
            </w:pPr>
          </w:p>
        </w:tc>
      </w:tr>
      <w:tr w:rsidR="007926F6" w:rsidRPr="00A14568" w14:paraId="3A52ED56" w14:textId="77777777" w:rsidTr="000A0EA5">
        <w:tc>
          <w:tcPr>
            <w:tcW w:w="684" w:type="dxa"/>
            <w:shd w:val="clear" w:color="auto" w:fill="auto"/>
          </w:tcPr>
          <w:p w14:paraId="0C5D6712" w14:textId="323B499E" w:rsidR="007926F6" w:rsidRPr="00A14568" w:rsidRDefault="007926F6" w:rsidP="007926F6">
            <w:pPr>
              <w:rPr>
                <w:rFonts w:ascii="Poppins" w:hAnsi="Poppins" w:cs="Poppins"/>
                <w:b/>
              </w:rPr>
            </w:pPr>
            <w:r w:rsidRPr="00A14568">
              <w:rPr>
                <w:rFonts w:ascii="Poppins" w:hAnsi="Poppins" w:cs="Poppins"/>
                <w:b/>
              </w:rPr>
              <w:t>5.1</w:t>
            </w:r>
          </w:p>
        </w:tc>
        <w:tc>
          <w:tcPr>
            <w:tcW w:w="8955" w:type="dxa"/>
            <w:shd w:val="clear" w:color="auto" w:fill="auto"/>
          </w:tcPr>
          <w:p w14:paraId="6F6A0824" w14:textId="191605F4" w:rsidR="003C69A2" w:rsidRDefault="003C69A2" w:rsidP="0071101A">
            <w:pPr>
              <w:numPr>
                <w:ilvl w:val="0"/>
                <w:numId w:val="5"/>
              </w:numPr>
              <w:rPr>
                <w:rFonts w:ascii="Poppins" w:hAnsi="Poppins" w:cs="Poppins"/>
                <w:bCs/>
              </w:rPr>
            </w:pPr>
            <w:r>
              <w:rPr>
                <w:rFonts w:ascii="Poppins" w:hAnsi="Poppins" w:cs="Poppins"/>
                <w:bCs/>
              </w:rPr>
              <w:t>A presentation was delivered on the Regional refugee integration forum by Liz Maddocks from Migration Yorkshire.</w:t>
            </w:r>
          </w:p>
          <w:p w14:paraId="7CEF1A82" w14:textId="13E69C3A" w:rsidR="003C69A2" w:rsidRDefault="003C69A2" w:rsidP="0071101A">
            <w:pPr>
              <w:numPr>
                <w:ilvl w:val="0"/>
                <w:numId w:val="5"/>
              </w:numPr>
              <w:rPr>
                <w:rFonts w:ascii="Poppins" w:hAnsi="Poppins" w:cs="Poppins"/>
                <w:bCs/>
              </w:rPr>
            </w:pPr>
            <w:r>
              <w:rPr>
                <w:rFonts w:ascii="Poppins" w:hAnsi="Poppins" w:cs="Poppins"/>
                <w:bCs/>
              </w:rPr>
              <w:t>A copy of the slides is available at Annex 1.</w:t>
            </w:r>
          </w:p>
          <w:p w14:paraId="11040649" w14:textId="7AD88C0C" w:rsidR="0054710A" w:rsidRDefault="0054710A" w:rsidP="0071101A">
            <w:pPr>
              <w:numPr>
                <w:ilvl w:val="0"/>
                <w:numId w:val="5"/>
              </w:numPr>
              <w:rPr>
                <w:rFonts w:ascii="Poppins" w:hAnsi="Poppins" w:cs="Poppins"/>
                <w:bCs/>
              </w:rPr>
            </w:pPr>
            <w:r>
              <w:rPr>
                <w:rFonts w:ascii="Poppins" w:hAnsi="Poppins" w:cs="Poppins"/>
                <w:bCs/>
              </w:rPr>
              <w:t xml:space="preserve">Attendees were invited to complete the </w:t>
            </w:r>
            <w:r>
              <w:rPr>
                <w:rFonts w:ascii="Poppins" w:hAnsi="Poppins" w:cs="Poppins"/>
              </w:rPr>
              <w:t>Forum Action Plan template (Annex 2) and to share amongst their networks, share good practice, and contact Liz Maddocks directly for any further support or information.</w:t>
            </w:r>
          </w:p>
          <w:p w14:paraId="7647C4B9" w14:textId="51B22E36" w:rsidR="00591C6E" w:rsidRPr="00F94A90" w:rsidRDefault="00591C6E" w:rsidP="003C69A2">
            <w:pPr>
              <w:ind w:left="360"/>
              <w:rPr>
                <w:rFonts w:ascii="Poppins" w:hAnsi="Poppins" w:cs="Poppins"/>
                <w:bCs/>
              </w:rPr>
            </w:pPr>
          </w:p>
        </w:tc>
      </w:tr>
      <w:tr w:rsidR="007926F6" w:rsidRPr="00A14568" w14:paraId="37D95246" w14:textId="77777777" w:rsidTr="00415429">
        <w:tc>
          <w:tcPr>
            <w:tcW w:w="684" w:type="dxa"/>
            <w:shd w:val="clear" w:color="auto" w:fill="auto"/>
          </w:tcPr>
          <w:p w14:paraId="005D658A" w14:textId="6C9F5E24" w:rsidR="007926F6" w:rsidRPr="00A14568" w:rsidRDefault="007926F6" w:rsidP="007926F6">
            <w:pPr>
              <w:rPr>
                <w:rFonts w:ascii="Poppins" w:hAnsi="Poppins" w:cs="Poppins"/>
                <w:b/>
              </w:rPr>
            </w:pPr>
            <w:r w:rsidRPr="00A14568">
              <w:rPr>
                <w:rFonts w:ascii="Poppins" w:hAnsi="Poppins" w:cs="Poppins"/>
                <w:b/>
              </w:rPr>
              <w:t>6.0</w:t>
            </w:r>
          </w:p>
        </w:tc>
        <w:tc>
          <w:tcPr>
            <w:tcW w:w="8955" w:type="dxa"/>
            <w:shd w:val="clear" w:color="auto" w:fill="auto"/>
          </w:tcPr>
          <w:p w14:paraId="7D9B2698" w14:textId="77777777" w:rsidR="007926F6" w:rsidRDefault="00B566EA" w:rsidP="007926F6">
            <w:pPr>
              <w:rPr>
                <w:rFonts w:ascii="Poppins" w:hAnsi="Poppins" w:cs="Poppins"/>
                <w:b/>
                <w:bCs/>
              </w:rPr>
            </w:pPr>
            <w:r w:rsidRPr="00B566EA">
              <w:rPr>
                <w:rFonts w:ascii="Poppins" w:hAnsi="Poppins" w:cs="Poppins"/>
                <w:b/>
                <w:bCs/>
              </w:rPr>
              <w:t xml:space="preserve">Cessations discussion - planning &amp; best practice </w:t>
            </w:r>
          </w:p>
          <w:p w14:paraId="02815CFF" w14:textId="680AB3A8" w:rsidR="00B566EA" w:rsidRPr="00B566EA" w:rsidRDefault="00B566EA" w:rsidP="007926F6">
            <w:pPr>
              <w:rPr>
                <w:rFonts w:ascii="Poppins" w:hAnsi="Poppins" w:cs="Poppins"/>
                <w:b/>
                <w:bCs/>
              </w:rPr>
            </w:pPr>
          </w:p>
        </w:tc>
      </w:tr>
      <w:tr w:rsidR="007926F6" w:rsidRPr="00A14568" w14:paraId="7662644B" w14:textId="77777777" w:rsidTr="00415429">
        <w:tc>
          <w:tcPr>
            <w:tcW w:w="684" w:type="dxa"/>
            <w:shd w:val="clear" w:color="auto" w:fill="auto"/>
          </w:tcPr>
          <w:p w14:paraId="273616D7" w14:textId="3AC1CF27" w:rsidR="007926F6" w:rsidRPr="00A14568" w:rsidRDefault="007926F6" w:rsidP="007926F6">
            <w:pPr>
              <w:rPr>
                <w:rFonts w:ascii="Poppins" w:hAnsi="Poppins" w:cs="Poppins"/>
                <w:b/>
              </w:rPr>
            </w:pPr>
            <w:r w:rsidRPr="00A14568">
              <w:rPr>
                <w:rFonts w:ascii="Poppins" w:hAnsi="Poppins" w:cs="Poppins"/>
                <w:b/>
              </w:rPr>
              <w:t>6.1</w:t>
            </w:r>
          </w:p>
        </w:tc>
        <w:tc>
          <w:tcPr>
            <w:tcW w:w="8955" w:type="dxa"/>
            <w:shd w:val="clear" w:color="auto" w:fill="auto"/>
          </w:tcPr>
          <w:p w14:paraId="4F600499" w14:textId="2489E46D" w:rsidR="008B29CD" w:rsidRDefault="0054710A" w:rsidP="00B566EA">
            <w:pPr>
              <w:pStyle w:val="ListParagraph"/>
              <w:numPr>
                <w:ilvl w:val="0"/>
                <w:numId w:val="2"/>
              </w:numPr>
              <w:rPr>
                <w:rFonts w:ascii="Poppins" w:hAnsi="Poppins" w:cs="Poppins"/>
                <w:sz w:val="24"/>
                <w:szCs w:val="24"/>
              </w:rPr>
            </w:pPr>
            <w:r>
              <w:rPr>
                <w:rFonts w:ascii="Poppins" w:hAnsi="Poppins" w:cs="Poppins"/>
                <w:sz w:val="24"/>
                <w:szCs w:val="24"/>
              </w:rPr>
              <w:t xml:space="preserve">Following a ministerial directive, the Home Office are working to clear the asylum backlog by the end of 2023. </w:t>
            </w:r>
          </w:p>
          <w:p w14:paraId="1A791570" w14:textId="1198276A"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Service users in receipt of a positive asylum decision should receive 28 days notice of the end of support from the date on their decision letter.</w:t>
            </w:r>
          </w:p>
          <w:p w14:paraId="1E1B196C" w14:textId="797C3BF4" w:rsidR="00562BDA" w:rsidRPr="00562BDA" w:rsidRDefault="00562BDA" w:rsidP="00562BDA">
            <w:pPr>
              <w:pStyle w:val="ListParagraph"/>
              <w:numPr>
                <w:ilvl w:val="0"/>
                <w:numId w:val="2"/>
              </w:numPr>
              <w:rPr>
                <w:rFonts w:ascii="Poppins" w:hAnsi="Poppins" w:cs="Poppins"/>
                <w:sz w:val="24"/>
                <w:szCs w:val="24"/>
              </w:rPr>
            </w:pPr>
            <w:r>
              <w:rPr>
                <w:rFonts w:ascii="Poppins" w:hAnsi="Poppins" w:cs="Poppins"/>
                <w:sz w:val="24"/>
                <w:szCs w:val="24"/>
              </w:rPr>
              <w:lastRenderedPageBreak/>
              <w:t>Consideration should also be given to service users that receive a negative decision, those that are not supported by Mears and those that have their cases withdrawn.</w:t>
            </w:r>
          </w:p>
          <w:p w14:paraId="24266BEE" w14:textId="77777777"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Local authorities are struggling to support service users and there are reports of street homelessness.</w:t>
            </w:r>
          </w:p>
          <w:p w14:paraId="76F56FCC" w14:textId="77777777"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Migration Yorkshire is working with local authorities to provide support.</w:t>
            </w:r>
          </w:p>
          <w:p w14:paraId="7BC5B7AF" w14:textId="1509591F" w:rsidR="00562BDA" w:rsidRDefault="00562BDA" w:rsidP="00B566EA">
            <w:pPr>
              <w:pStyle w:val="ListParagraph"/>
              <w:numPr>
                <w:ilvl w:val="0"/>
                <w:numId w:val="2"/>
              </w:numPr>
              <w:rPr>
                <w:rFonts w:ascii="Poppins" w:hAnsi="Poppins" w:cs="Poppins"/>
                <w:sz w:val="24"/>
                <w:szCs w:val="24"/>
              </w:rPr>
            </w:pPr>
            <w:r>
              <w:rPr>
                <w:rFonts w:ascii="Poppins" w:hAnsi="Poppins" w:cs="Poppins"/>
                <w:sz w:val="24"/>
                <w:szCs w:val="24"/>
              </w:rPr>
              <w:t>Dave Brown from Migration Yorkshire will be attending a national Strategic Migration Partnership meeting on issues around cessations. Migration Yorkshire will provide an update</w:t>
            </w:r>
            <w:r w:rsidR="0054710A">
              <w:rPr>
                <w:rFonts w:ascii="Poppins" w:hAnsi="Poppins" w:cs="Poppins"/>
                <w:sz w:val="24"/>
                <w:szCs w:val="24"/>
              </w:rPr>
              <w:t xml:space="preserve"> to local authorities</w:t>
            </w:r>
            <w:r>
              <w:rPr>
                <w:rFonts w:ascii="Poppins" w:hAnsi="Poppins" w:cs="Poppins"/>
                <w:sz w:val="24"/>
                <w:szCs w:val="24"/>
              </w:rPr>
              <w:t xml:space="preserve"> in due course.</w:t>
            </w:r>
          </w:p>
          <w:p w14:paraId="5AE865B2" w14:textId="0AEE60CC" w:rsidR="00562BDA" w:rsidRDefault="00562BDA" w:rsidP="00B566EA">
            <w:pPr>
              <w:pStyle w:val="ListParagraph"/>
              <w:numPr>
                <w:ilvl w:val="0"/>
                <w:numId w:val="2"/>
              </w:numPr>
              <w:rPr>
                <w:rFonts w:ascii="Poppins" w:hAnsi="Poppins" w:cs="Poppins"/>
                <w:sz w:val="24"/>
                <w:szCs w:val="24"/>
              </w:rPr>
            </w:pPr>
            <w:r>
              <w:rPr>
                <w:rFonts w:ascii="Poppins" w:hAnsi="Poppins" w:cs="Poppins"/>
                <w:sz w:val="24"/>
                <w:szCs w:val="24"/>
              </w:rPr>
              <w:t>There is a proposal for automation of the BRP system but the date of implementation of this is to be confirmed.</w:t>
            </w:r>
          </w:p>
          <w:p w14:paraId="4E74EEA0" w14:textId="77777777" w:rsidR="00D72B74" w:rsidRDefault="00D72B74" w:rsidP="00B566EA">
            <w:pPr>
              <w:pStyle w:val="ListParagraph"/>
              <w:numPr>
                <w:ilvl w:val="0"/>
                <w:numId w:val="2"/>
              </w:numPr>
              <w:rPr>
                <w:rFonts w:ascii="Poppins" w:hAnsi="Poppins" w:cs="Poppins"/>
                <w:sz w:val="24"/>
                <w:szCs w:val="24"/>
              </w:rPr>
            </w:pPr>
            <w:r>
              <w:rPr>
                <w:rFonts w:ascii="Poppins" w:hAnsi="Poppins" w:cs="Poppins"/>
                <w:sz w:val="24"/>
                <w:szCs w:val="24"/>
              </w:rPr>
              <w:t>It was noted that working relationships and collaboration amongst organisations in Yorkshire and Humber is strong and this is to be applauded.</w:t>
            </w:r>
          </w:p>
          <w:p w14:paraId="54E903E9" w14:textId="5E058E03" w:rsidR="00EF4BA2" w:rsidRDefault="0054710A" w:rsidP="00B566EA">
            <w:pPr>
              <w:pStyle w:val="ListParagraph"/>
              <w:numPr>
                <w:ilvl w:val="0"/>
                <w:numId w:val="2"/>
              </w:numPr>
              <w:rPr>
                <w:rFonts w:ascii="Poppins" w:hAnsi="Poppins" w:cs="Poppins"/>
                <w:sz w:val="24"/>
                <w:szCs w:val="24"/>
              </w:rPr>
            </w:pPr>
            <w:r>
              <w:rPr>
                <w:rFonts w:ascii="Poppins" w:hAnsi="Poppins" w:cs="Poppins"/>
                <w:sz w:val="24"/>
                <w:szCs w:val="24"/>
              </w:rPr>
              <w:t>N</w:t>
            </w:r>
            <w:r w:rsidR="00EF4BA2">
              <w:rPr>
                <w:rFonts w:ascii="Poppins" w:hAnsi="Poppins" w:cs="Poppins"/>
                <w:sz w:val="24"/>
                <w:szCs w:val="24"/>
              </w:rPr>
              <w:t>ot all service users will be able to be supported and some will experience homelessness and rough sleeping.</w:t>
            </w:r>
          </w:p>
          <w:p w14:paraId="07197321" w14:textId="1637E0B7" w:rsidR="0054710A" w:rsidRPr="00A14568" w:rsidRDefault="0054710A" w:rsidP="00B566EA">
            <w:pPr>
              <w:pStyle w:val="ListParagraph"/>
              <w:numPr>
                <w:ilvl w:val="0"/>
                <w:numId w:val="2"/>
              </w:numPr>
              <w:rPr>
                <w:rFonts w:ascii="Poppins" w:hAnsi="Poppins" w:cs="Poppins"/>
                <w:sz w:val="24"/>
                <w:szCs w:val="24"/>
              </w:rPr>
            </w:pPr>
            <w:r>
              <w:rPr>
                <w:rFonts w:ascii="Poppins" w:hAnsi="Poppins" w:cs="Poppins"/>
                <w:sz w:val="24"/>
                <w:szCs w:val="24"/>
              </w:rPr>
              <w:t>The mental load placed on frontline staff is acknowledged</w:t>
            </w:r>
            <w:r w:rsidR="00F54924">
              <w:rPr>
                <w:rFonts w:ascii="Poppins" w:hAnsi="Poppins" w:cs="Poppins"/>
                <w:sz w:val="24"/>
                <w:szCs w:val="24"/>
              </w:rPr>
              <w:t>.</w:t>
            </w:r>
          </w:p>
        </w:tc>
      </w:tr>
      <w:tr w:rsidR="00E951D0" w:rsidRPr="00A14568" w14:paraId="6630801E" w14:textId="77777777" w:rsidTr="00415429">
        <w:tc>
          <w:tcPr>
            <w:tcW w:w="684" w:type="dxa"/>
            <w:shd w:val="clear" w:color="auto" w:fill="auto"/>
          </w:tcPr>
          <w:p w14:paraId="501AA354" w14:textId="2BA806F6" w:rsidR="00E951D0" w:rsidRPr="00A14568" w:rsidRDefault="00E951D0" w:rsidP="007926F6">
            <w:pPr>
              <w:rPr>
                <w:rFonts w:ascii="Poppins" w:hAnsi="Poppins" w:cs="Poppins"/>
                <w:b/>
              </w:rPr>
            </w:pPr>
            <w:r>
              <w:rPr>
                <w:rFonts w:ascii="Poppins" w:hAnsi="Poppins" w:cs="Poppins"/>
                <w:b/>
              </w:rPr>
              <w:lastRenderedPageBreak/>
              <w:t>6.2</w:t>
            </w:r>
          </w:p>
        </w:tc>
        <w:tc>
          <w:tcPr>
            <w:tcW w:w="8955" w:type="dxa"/>
            <w:shd w:val="clear" w:color="auto" w:fill="auto"/>
          </w:tcPr>
          <w:p w14:paraId="0F779140" w14:textId="77777777"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Migrant Help receives a list of service users with positive decisions at their first response centre, who then makes contact with those service users.</w:t>
            </w:r>
          </w:p>
          <w:p w14:paraId="0C0C0EDA" w14:textId="1877DD26"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Once the service user has accepted move-on support, they are referred to Reed in Partnership for support.</w:t>
            </w:r>
          </w:p>
          <w:p w14:paraId="496BB22D" w14:textId="4AE4BC89" w:rsidR="00AD09D7" w:rsidRDefault="00AD09D7" w:rsidP="00B566EA">
            <w:pPr>
              <w:pStyle w:val="ListParagraph"/>
              <w:numPr>
                <w:ilvl w:val="0"/>
                <w:numId w:val="2"/>
              </w:numPr>
              <w:rPr>
                <w:rFonts w:ascii="Poppins" w:hAnsi="Poppins" w:cs="Poppins"/>
                <w:sz w:val="24"/>
                <w:szCs w:val="24"/>
              </w:rPr>
            </w:pPr>
            <w:r>
              <w:rPr>
                <w:rFonts w:ascii="Poppins" w:hAnsi="Poppins" w:cs="Poppins"/>
                <w:sz w:val="24"/>
                <w:szCs w:val="24"/>
              </w:rPr>
              <w:t>Migrant Help refers service users to DWP for employment support, who then makes referrals to VCS organisations.</w:t>
            </w:r>
          </w:p>
          <w:p w14:paraId="4224EA6A" w14:textId="371FB640" w:rsidR="00E951D0" w:rsidRDefault="00E951D0" w:rsidP="00B566EA">
            <w:pPr>
              <w:pStyle w:val="ListParagraph"/>
              <w:numPr>
                <w:ilvl w:val="0"/>
                <w:numId w:val="2"/>
              </w:numPr>
              <w:rPr>
                <w:rFonts w:ascii="Poppins" w:hAnsi="Poppins" w:cs="Poppins"/>
                <w:sz w:val="24"/>
                <w:szCs w:val="24"/>
              </w:rPr>
            </w:pPr>
            <w:r>
              <w:rPr>
                <w:rFonts w:ascii="Poppins" w:hAnsi="Poppins" w:cs="Poppins"/>
                <w:sz w:val="24"/>
                <w:szCs w:val="24"/>
              </w:rPr>
              <w:t>There are a range of issues that Migrant Help is able to assist with including incorrect details</w:t>
            </w:r>
            <w:r w:rsidR="00C75FD2">
              <w:rPr>
                <w:rFonts w:ascii="Poppins" w:hAnsi="Poppins" w:cs="Poppins"/>
                <w:sz w:val="24"/>
                <w:szCs w:val="24"/>
              </w:rPr>
              <w:t xml:space="preserve"> on BRPs</w:t>
            </w:r>
            <w:r>
              <w:rPr>
                <w:rFonts w:ascii="Poppins" w:hAnsi="Poppins" w:cs="Poppins"/>
                <w:sz w:val="24"/>
                <w:szCs w:val="24"/>
              </w:rPr>
              <w:t>. These issues are escalated as necessary.</w:t>
            </w:r>
          </w:p>
          <w:p w14:paraId="3F9F2527" w14:textId="60063850" w:rsidR="00C75FD2" w:rsidRDefault="00C75FD2" w:rsidP="00C75FD2">
            <w:pPr>
              <w:pStyle w:val="ListParagraph"/>
              <w:numPr>
                <w:ilvl w:val="0"/>
                <w:numId w:val="2"/>
              </w:numPr>
              <w:rPr>
                <w:rFonts w:ascii="Poppins" w:hAnsi="Poppins" w:cs="Poppins"/>
                <w:sz w:val="24"/>
                <w:szCs w:val="24"/>
              </w:rPr>
            </w:pPr>
            <w:r>
              <w:rPr>
                <w:rFonts w:ascii="Poppins" w:hAnsi="Poppins" w:cs="Poppins"/>
                <w:sz w:val="24"/>
                <w:szCs w:val="24"/>
              </w:rPr>
              <w:t>Frequently asked questions are available on the Migrant Help website.</w:t>
            </w:r>
          </w:p>
          <w:p w14:paraId="4207C862" w14:textId="576122EE" w:rsidR="00C75FD2" w:rsidRDefault="00C75FD2" w:rsidP="00C75FD2">
            <w:pPr>
              <w:pStyle w:val="ListParagraph"/>
              <w:numPr>
                <w:ilvl w:val="0"/>
                <w:numId w:val="2"/>
              </w:numPr>
              <w:rPr>
                <w:rFonts w:ascii="Poppins" w:hAnsi="Poppins" w:cs="Poppins"/>
                <w:sz w:val="24"/>
                <w:szCs w:val="24"/>
              </w:rPr>
            </w:pPr>
            <w:r>
              <w:rPr>
                <w:rFonts w:ascii="Poppins" w:hAnsi="Poppins" w:cs="Poppins"/>
                <w:sz w:val="24"/>
                <w:szCs w:val="24"/>
              </w:rPr>
              <w:t>There has been an increase in the number of service users that require support.</w:t>
            </w:r>
          </w:p>
          <w:p w14:paraId="28F8A722" w14:textId="7C9FB677" w:rsidR="00AD09D7" w:rsidRPr="00C75FD2" w:rsidRDefault="00562BDA" w:rsidP="00C75FD2">
            <w:pPr>
              <w:pStyle w:val="ListParagraph"/>
              <w:numPr>
                <w:ilvl w:val="0"/>
                <w:numId w:val="2"/>
              </w:numPr>
              <w:rPr>
                <w:rFonts w:ascii="Poppins" w:hAnsi="Poppins" w:cs="Poppins"/>
                <w:sz w:val="24"/>
                <w:szCs w:val="24"/>
              </w:rPr>
            </w:pPr>
            <w:r>
              <w:rPr>
                <w:rFonts w:ascii="Poppins" w:hAnsi="Poppins" w:cs="Poppins"/>
                <w:sz w:val="24"/>
                <w:szCs w:val="24"/>
              </w:rPr>
              <w:t>There are concerns about the risk of destitution due to errors on BRPs and increasing pressure on local authority homelessness services.</w:t>
            </w:r>
          </w:p>
        </w:tc>
      </w:tr>
      <w:tr w:rsidR="00472F7C" w:rsidRPr="00A14568" w14:paraId="06172718" w14:textId="77777777" w:rsidTr="00415429">
        <w:tc>
          <w:tcPr>
            <w:tcW w:w="684" w:type="dxa"/>
            <w:shd w:val="clear" w:color="auto" w:fill="auto"/>
          </w:tcPr>
          <w:p w14:paraId="1C2C9BB2" w14:textId="5BA90B7D" w:rsidR="00472F7C" w:rsidRDefault="00472F7C" w:rsidP="00472F7C">
            <w:pPr>
              <w:rPr>
                <w:rFonts w:ascii="Poppins" w:hAnsi="Poppins" w:cs="Poppins"/>
                <w:b/>
              </w:rPr>
            </w:pPr>
            <w:r>
              <w:rPr>
                <w:rFonts w:ascii="Poppins" w:hAnsi="Poppins" w:cs="Poppins"/>
                <w:b/>
              </w:rPr>
              <w:lastRenderedPageBreak/>
              <w:t>6.3</w:t>
            </w:r>
          </w:p>
        </w:tc>
        <w:tc>
          <w:tcPr>
            <w:tcW w:w="8955" w:type="dxa"/>
            <w:shd w:val="clear" w:color="auto" w:fill="auto"/>
          </w:tcPr>
          <w:p w14:paraId="1ED81EBC" w14:textId="77777777" w:rsidR="00472F7C" w:rsidRPr="00707842" w:rsidRDefault="00472F7C" w:rsidP="00472F7C">
            <w:pPr>
              <w:rPr>
                <w:rFonts w:ascii="Poppins" w:hAnsi="Poppins" w:cs="Poppins"/>
              </w:rPr>
            </w:pPr>
            <w:r w:rsidRPr="00707842">
              <w:rPr>
                <w:rFonts w:ascii="Poppins" w:hAnsi="Poppins" w:cs="Poppins"/>
              </w:rPr>
              <w:t>A presentation was delivered by The Growth Company on the Refugee Employability Programme and the following points were noted.</w:t>
            </w:r>
          </w:p>
          <w:p w14:paraId="641FE47E"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The Refugee Employability Programme is funded by the Home office and is designed to support refugees in employability, ESOL and community integration.</w:t>
            </w:r>
          </w:p>
          <w:p w14:paraId="368D9994"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The programme will not replicate any support already being accessed, whilst embedding national standards and enabling regionally tailored support.</w:t>
            </w:r>
            <w:r w:rsidRPr="00707842">
              <w:rPr>
                <w:rFonts w:ascii="Times New Roman" w:hAnsi="Times New Roman"/>
                <w:bCs/>
                <w:sz w:val="24"/>
                <w:szCs w:val="24"/>
              </w:rPr>
              <w:t>​</w:t>
            </w:r>
          </w:p>
          <w:p w14:paraId="71499A81"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The programme will support 1,800 service users over a two-year period across the Yorkshire and Humber region, commencing this September.</w:t>
            </w:r>
          </w:p>
          <w:p w14:paraId="2FB93B9A"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Each service user may engage for up to 18 months (and up to six months in work support).</w:t>
            </w:r>
          </w:p>
          <w:p w14:paraId="70305CC8"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The programme offers two packages of support, either employability support or employability, ESOL and integration support.</w:t>
            </w:r>
          </w:p>
          <w:p w14:paraId="0A645CB2"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Support under the programme is offered by the Growth Company in West Yorkshire and South Yorkshire, and by Migrant Help in Humberside and North Yorkshire.</w:t>
            </w:r>
          </w:p>
          <w:p w14:paraId="4744CBD7"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At Migrant Help, all referrals for the programme are submitted through their website.</w:t>
            </w:r>
          </w:p>
          <w:p w14:paraId="354CD345" w14:textId="77777777" w:rsidR="00472F7C" w:rsidRDefault="00472F7C" w:rsidP="00472F7C">
            <w:pPr>
              <w:pStyle w:val="ListParagraph"/>
              <w:numPr>
                <w:ilvl w:val="0"/>
                <w:numId w:val="12"/>
              </w:numPr>
              <w:spacing w:after="0" w:line="240" w:lineRule="auto"/>
              <w:rPr>
                <w:rFonts w:ascii="Poppins" w:hAnsi="Poppins" w:cs="Poppins"/>
                <w:bCs/>
                <w:sz w:val="24"/>
                <w:szCs w:val="24"/>
              </w:rPr>
            </w:pPr>
            <w:r w:rsidRPr="00707842">
              <w:rPr>
                <w:rFonts w:ascii="Poppins" w:hAnsi="Poppins" w:cs="Poppins"/>
                <w:bCs/>
                <w:sz w:val="24"/>
                <w:szCs w:val="24"/>
              </w:rPr>
              <w:t>The team is working with local authorities and VCSE sector partners to identify eligible participants and the programme went live on 4 September.</w:t>
            </w:r>
          </w:p>
          <w:p w14:paraId="5F51C193" w14:textId="77777777" w:rsidR="00472F7C" w:rsidRPr="00707842" w:rsidRDefault="00472F7C" w:rsidP="00472F7C">
            <w:pPr>
              <w:pStyle w:val="ListParagraph"/>
              <w:numPr>
                <w:ilvl w:val="0"/>
                <w:numId w:val="12"/>
              </w:numPr>
              <w:spacing w:after="0" w:line="240" w:lineRule="auto"/>
              <w:rPr>
                <w:rFonts w:ascii="Poppins" w:hAnsi="Poppins" w:cs="Poppins"/>
                <w:bCs/>
                <w:sz w:val="24"/>
                <w:szCs w:val="24"/>
              </w:rPr>
            </w:pPr>
            <w:r>
              <w:rPr>
                <w:rFonts w:ascii="Poppins" w:hAnsi="Poppins" w:cs="Poppins"/>
                <w:bCs/>
                <w:sz w:val="24"/>
                <w:szCs w:val="24"/>
              </w:rPr>
              <w:t>A copy of the presentation slides is available at Annex 3.</w:t>
            </w:r>
          </w:p>
          <w:p w14:paraId="765DC338" w14:textId="77777777" w:rsidR="00472F7C" w:rsidRDefault="00472F7C" w:rsidP="00472F7C">
            <w:pPr>
              <w:pStyle w:val="ListParagraph"/>
              <w:numPr>
                <w:ilvl w:val="0"/>
                <w:numId w:val="2"/>
              </w:numPr>
              <w:rPr>
                <w:rFonts w:ascii="Poppins" w:hAnsi="Poppins" w:cs="Poppins"/>
                <w:sz w:val="24"/>
                <w:szCs w:val="24"/>
              </w:rPr>
            </w:pPr>
          </w:p>
        </w:tc>
      </w:tr>
      <w:tr w:rsidR="00472F7C" w:rsidRPr="00A14568" w14:paraId="3684C942" w14:textId="77777777" w:rsidTr="00415429">
        <w:tc>
          <w:tcPr>
            <w:tcW w:w="684" w:type="dxa"/>
            <w:shd w:val="clear" w:color="auto" w:fill="auto"/>
          </w:tcPr>
          <w:p w14:paraId="201553F6" w14:textId="07922B22" w:rsidR="00472F7C" w:rsidRDefault="00472F7C" w:rsidP="00472F7C">
            <w:pPr>
              <w:rPr>
                <w:rFonts w:ascii="Poppins" w:hAnsi="Poppins" w:cs="Poppins"/>
                <w:b/>
              </w:rPr>
            </w:pPr>
            <w:r>
              <w:rPr>
                <w:rFonts w:ascii="Poppins" w:hAnsi="Poppins" w:cs="Poppins"/>
                <w:b/>
              </w:rPr>
              <w:t>6.4</w:t>
            </w:r>
          </w:p>
        </w:tc>
        <w:tc>
          <w:tcPr>
            <w:tcW w:w="8955" w:type="dxa"/>
            <w:shd w:val="clear" w:color="auto" w:fill="auto"/>
          </w:tcPr>
          <w:p w14:paraId="0D3B6938" w14:textId="58911ACC"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In Bradford, the local authority is concerned about the number of discons being received.</w:t>
            </w:r>
          </w:p>
          <w:p w14:paraId="618B3B83"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council is reviewing their internal staffing structure and the resources that will be required to support these service users.</w:t>
            </w:r>
          </w:p>
          <w:p w14:paraId="54C3B44B"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In terms of the availability of accommodation, the local authority will use some of the prevention grant to provide rent in advance to some service users. They are also speaking to landlords that may have available properties.</w:t>
            </w:r>
          </w:p>
          <w:p w14:paraId="4BFA1BA1"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voluntary and community sector in Bradford is working to catch service users that may be missed by the system due to short-notice cessations and lack of accommodation.</w:t>
            </w:r>
          </w:p>
          <w:p w14:paraId="6D42CB79" w14:textId="7C06467C" w:rsidR="00472F7C" w:rsidRDefault="00472F7C" w:rsidP="00472F7C">
            <w:pPr>
              <w:pStyle w:val="ListParagraph"/>
              <w:rPr>
                <w:rFonts w:ascii="Poppins" w:hAnsi="Poppins" w:cs="Poppins"/>
                <w:sz w:val="24"/>
                <w:szCs w:val="24"/>
              </w:rPr>
            </w:pPr>
          </w:p>
        </w:tc>
      </w:tr>
      <w:tr w:rsidR="00472F7C" w:rsidRPr="00A14568" w14:paraId="798F5074" w14:textId="77777777" w:rsidTr="00415429">
        <w:tc>
          <w:tcPr>
            <w:tcW w:w="684" w:type="dxa"/>
            <w:shd w:val="clear" w:color="auto" w:fill="auto"/>
          </w:tcPr>
          <w:p w14:paraId="605172AA" w14:textId="03DB091E" w:rsidR="00472F7C" w:rsidRDefault="00472F7C" w:rsidP="00472F7C">
            <w:pPr>
              <w:rPr>
                <w:rFonts w:ascii="Poppins" w:hAnsi="Poppins" w:cs="Poppins"/>
                <w:b/>
              </w:rPr>
            </w:pPr>
            <w:r>
              <w:rPr>
                <w:rFonts w:ascii="Poppins" w:hAnsi="Poppins" w:cs="Poppins"/>
                <w:b/>
              </w:rPr>
              <w:lastRenderedPageBreak/>
              <w:t>6.5</w:t>
            </w:r>
          </w:p>
        </w:tc>
        <w:tc>
          <w:tcPr>
            <w:tcW w:w="8955" w:type="dxa"/>
            <w:shd w:val="clear" w:color="auto" w:fill="auto"/>
          </w:tcPr>
          <w:p w14:paraId="664078DC"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In Kirklees, the local authority is planning a meeting on housing forecasting and the number of discons.</w:t>
            </w:r>
          </w:p>
          <w:p w14:paraId="03F4D429"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Capacity will be increased in the team that deals with post-decision work.</w:t>
            </w:r>
          </w:p>
          <w:p w14:paraId="69170AD8"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local authority is looking at how rough sleeping funding could be used.</w:t>
            </w:r>
          </w:p>
          <w:p w14:paraId="3980427F"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There are concerns about the reduced notice period that local authorities are receiving when being informed of new discons.</w:t>
            </w:r>
          </w:p>
          <w:p w14:paraId="2D134420"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VCS in Kirklees is completing preparation work with service users to manage their expectations and potential hosting schemes are being explored.</w:t>
            </w:r>
          </w:p>
          <w:p w14:paraId="2FA8CB63" w14:textId="4C54356B"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DASH has created a new role to support positive move-on and they may also consider hosting a project. The team is looking at housing models that could be utilised.</w:t>
            </w:r>
          </w:p>
        </w:tc>
      </w:tr>
      <w:tr w:rsidR="00472F7C" w:rsidRPr="00A14568" w14:paraId="20FF5140" w14:textId="77777777" w:rsidTr="00415429">
        <w:tc>
          <w:tcPr>
            <w:tcW w:w="684" w:type="dxa"/>
            <w:shd w:val="clear" w:color="auto" w:fill="auto"/>
          </w:tcPr>
          <w:p w14:paraId="4E2A5991" w14:textId="6F4627FD" w:rsidR="00472F7C" w:rsidRDefault="00472F7C" w:rsidP="00472F7C">
            <w:pPr>
              <w:rPr>
                <w:rFonts w:ascii="Poppins" w:hAnsi="Poppins" w:cs="Poppins"/>
                <w:b/>
              </w:rPr>
            </w:pPr>
            <w:r>
              <w:rPr>
                <w:rFonts w:ascii="Poppins" w:hAnsi="Poppins" w:cs="Poppins"/>
                <w:b/>
              </w:rPr>
              <w:t>6.6</w:t>
            </w:r>
          </w:p>
        </w:tc>
        <w:tc>
          <w:tcPr>
            <w:tcW w:w="8955" w:type="dxa"/>
            <w:shd w:val="clear" w:color="auto" w:fill="auto"/>
          </w:tcPr>
          <w:p w14:paraId="4DE3F495"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Leeds City Council is looking at staffing, planning and collaboration with partner organisations. There are also conversations with other core cities to discuss models of best practice.</w:t>
            </w:r>
          </w:p>
          <w:p w14:paraId="03203541" w14:textId="17CB0726"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council has offered finance to the VCS to support service users that are seeking accommodation.</w:t>
            </w:r>
          </w:p>
          <w:p w14:paraId="527DC189" w14:textId="51BDF7B9"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local authority has created a flyer that will be given to all service users to help manage their expectations and help them understand what they can do, including what they should do if they do not have a BRP card.</w:t>
            </w:r>
          </w:p>
          <w:p w14:paraId="49BADEBA" w14:textId="3C91017A"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VCS is doing a lot of work on preparing service users for move-on and managing their expectations.</w:t>
            </w:r>
          </w:p>
        </w:tc>
      </w:tr>
      <w:tr w:rsidR="00472F7C" w:rsidRPr="00A14568" w14:paraId="2F5C7E91" w14:textId="77777777" w:rsidTr="00415429">
        <w:tc>
          <w:tcPr>
            <w:tcW w:w="684" w:type="dxa"/>
            <w:shd w:val="clear" w:color="auto" w:fill="auto"/>
          </w:tcPr>
          <w:p w14:paraId="21DFF706" w14:textId="49185A27" w:rsidR="00472F7C" w:rsidRDefault="00472F7C" w:rsidP="00472F7C">
            <w:pPr>
              <w:rPr>
                <w:rFonts w:ascii="Poppins" w:hAnsi="Poppins" w:cs="Poppins"/>
                <w:b/>
              </w:rPr>
            </w:pPr>
            <w:r>
              <w:rPr>
                <w:rFonts w:ascii="Poppins" w:hAnsi="Poppins" w:cs="Poppins"/>
                <w:b/>
              </w:rPr>
              <w:t>6.7</w:t>
            </w:r>
          </w:p>
        </w:tc>
        <w:tc>
          <w:tcPr>
            <w:tcW w:w="8955" w:type="dxa"/>
            <w:shd w:val="clear" w:color="auto" w:fill="auto"/>
          </w:tcPr>
          <w:p w14:paraId="119D0AEF"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Wakefield Council has increased staffing and now has an asylum manager, as well as a Refugee integration service casework officer.</w:t>
            </w:r>
          </w:p>
          <w:p w14:paraId="68BD27D4" w14:textId="77777777"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The council has a strong relationship with local VCS organisations.</w:t>
            </w:r>
          </w:p>
          <w:p w14:paraId="2814570E" w14:textId="6C24450F" w:rsidR="00472F7C" w:rsidRDefault="00472F7C" w:rsidP="00472F7C">
            <w:pPr>
              <w:pStyle w:val="ListParagraph"/>
              <w:numPr>
                <w:ilvl w:val="0"/>
                <w:numId w:val="2"/>
              </w:numPr>
              <w:rPr>
                <w:rFonts w:ascii="Poppins" w:hAnsi="Poppins" w:cs="Poppins"/>
                <w:sz w:val="24"/>
                <w:szCs w:val="24"/>
              </w:rPr>
            </w:pPr>
            <w:r>
              <w:rPr>
                <w:rFonts w:ascii="Poppins" w:hAnsi="Poppins" w:cs="Poppins"/>
                <w:sz w:val="24"/>
                <w:szCs w:val="24"/>
              </w:rPr>
              <w:t>Wakefield VCS are not dealing with individual cases as they do not offer casework support.</w:t>
            </w:r>
          </w:p>
        </w:tc>
      </w:tr>
      <w:tr w:rsidR="00472F7C" w:rsidRPr="00A14568" w14:paraId="32FD61F9" w14:textId="77777777" w:rsidTr="000A0EA5">
        <w:tc>
          <w:tcPr>
            <w:tcW w:w="684" w:type="dxa"/>
            <w:shd w:val="clear" w:color="auto" w:fill="auto"/>
          </w:tcPr>
          <w:p w14:paraId="7262E380" w14:textId="4CFE4DD9" w:rsidR="00472F7C" w:rsidRPr="00A14568" w:rsidRDefault="00472F7C" w:rsidP="00472F7C">
            <w:pPr>
              <w:rPr>
                <w:rFonts w:ascii="Poppins" w:hAnsi="Poppins" w:cs="Poppins"/>
                <w:b/>
              </w:rPr>
            </w:pPr>
            <w:r>
              <w:rPr>
                <w:rFonts w:ascii="Poppins" w:hAnsi="Poppins" w:cs="Poppins"/>
                <w:b/>
              </w:rPr>
              <w:t>7</w:t>
            </w:r>
            <w:r w:rsidRPr="00A14568">
              <w:rPr>
                <w:rFonts w:ascii="Poppins" w:hAnsi="Poppins" w:cs="Poppins"/>
                <w:b/>
              </w:rPr>
              <w:t>.0</w:t>
            </w:r>
          </w:p>
        </w:tc>
        <w:tc>
          <w:tcPr>
            <w:tcW w:w="8955" w:type="dxa"/>
            <w:shd w:val="clear" w:color="auto" w:fill="auto"/>
          </w:tcPr>
          <w:p w14:paraId="56BE8C3A" w14:textId="299AFBBB" w:rsidR="00472F7C" w:rsidRPr="00A14568" w:rsidRDefault="00472F7C" w:rsidP="00472F7C">
            <w:pPr>
              <w:rPr>
                <w:rFonts w:ascii="Poppins" w:hAnsi="Poppins" w:cs="Poppins"/>
                <w:b/>
              </w:rPr>
            </w:pPr>
            <w:r w:rsidRPr="00A14568">
              <w:rPr>
                <w:rFonts w:ascii="Poppins" w:hAnsi="Poppins" w:cs="Poppins"/>
                <w:b/>
              </w:rPr>
              <w:t>Any other Business</w:t>
            </w:r>
          </w:p>
          <w:p w14:paraId="60B387D3" w14:textId="504FCE06" w:rsidR="00472F7C" w:rsidRPr="00A14568" w:rsidRDefault="00472F7C" w:rsidP="00472F7C">
            <w:pPr>
              <w:rPr>
                <w:rFonts w:ascii="Poppins" w:hAnsi="Poppins" w:cs="Poppins"/>
              </w:rPr>
            </w:pPr>
          </w:p>
        </w:tc>
      </w:tr>
      <w:tr w:rsidR="00472F7C" w:rsidRPr="00A14568" w14:paraId="34A577B8" w14:textId="77777777" w:rsidTr="000A0EA5">
        <w:tc>
          <w:tcPr>
            <w:tcW w:w="684" w:type="dxa"/>
            <w:shd w:val="clear" w:color="auto" w:fill="auto"/>
          </w:tcPr>
          <w:p w14:paraId="7758E960" w14:textId="5F15D0C1" w:rsidR="00472F7C" w:rsidRPr="00A14568" w:rsidRDefault="00472F7C" w:rsidP="00472F7C">
            <w:pPr>
              <w:rPr>
                <w:rFonts w:ascii="Poppins" w:hAnsi="Poppins" w:cs="Poppins"/>
                <w:b/>
              </w:rPr>
            </w:pPr>
            <w:r>
              <w:rPr>
                <w:rFonts w:ascii="Poppins" w:hAnsi="Poppins" w:cs="Poppins"/>
                <w:b/>
              </w:rPr>
              <w:lastRenderedPageBreak/>
              <w:t>7</w:t>
            </w:r>
            <w:r w:rsidRPr="00A14568">
              <w:rPr>
                <w:rFonts w:ascii="Poppins" w:hAnsi="Poppins" w:cs="Poppins"/>
                <w:b/>
              </w:rPr>
              <w:t>.1</w:t>
            </w:r>
          </w:p>
        </w:tc>
        <w:tc>
          <w:tcPr>
            <w:tcW w:w="8955" w:type="dxa"/>
            <w:shd w:val="clear" w:color="auto" w:fill="auto"/>
          </w:tcPr>
          <w:p w14:paraId="3867118F" w14:textId="77777777" w:rsidR="00472F7C" w:rsidRDefault="00472F7C" w:rsidP="00472F7C">
            <w:pPr>
              <w:pStyle w:val="ListParagraph"/>
              <w:numPr>
                <w:ilvl w:val="0"/>
                <w:numId w:val="3"/>
              </w:numPr>
              <w:rPr>
                <w:rFonts w:ascii="Poppins" w:hAnsi="Poppins" w:cs="Poppins"/>
                <w:sz w:val="24"/>
                <w:szCs w:val="24"/>
              </w:rPr>
            </w:pPr>
            <w:r>
              <w:rPr>
                <w:rFonts w:ascii="Poppins" w:hAnsi="Poppins" w:cs="Poppins"/>
                <w:sz w:val="24"/>
                <w:szCs w:val="24"/>
              </w:rPr>
              <w:t>For new arrivals that have not had an initial screening interview, they will be invited to attend one. Migrant Help escalates these cases with UKVI.</w:t>
            </w:r>
          </w:p>
          <w:p w14:paraId="18FCE197" w14:textId="28A78DE4" w:rsidR="00472F7C" w:rsidRDefault="00472F7C" w:rsidP="00472F7C">
            <w:pPr>
              <w:pStyle w:val="ListParagraph"/>
              <w:numPr>
                <w:ilvl w:val="0"/>
                <w:numId w:val="3"/>
              </w:numPr>
              <w:rPr>
                <w:rFonts w:ascii="Poppins" w:hAnsi="Poppins" w:cs="Poppins"/>
                <w:bCs/>
                <w:sz w:val="24"/>
                <w:szCs w:val="24"/>
              </w:rPr>
            </w:pPr>
            <w:r>
              <w:rPr>
                <w:rFonts w:ascii="Poppins" w:hAnsi="Poppins" w:cs="Poppins"/>
                <w:bCs/>
                <w:sz w:val="24"/>
                <w:szCs w:val="24"/>
              </w:rPr>
              <w:t>A question was asked about how service users can update their contact information that is held by the Home Office. If a service user is in the asylum system, this should automatically be updated. For service users in other accommodation, they are advised to update their information with assistance from a solicitor.</w:t>
            </w:r>
          </w:p>
          <w:p w14:paraId="28FE08D4" w14:textId="023FB835" w:rsidR="00472F7C" w:rsidRPr="00C75FD2" w:rsidRDefault="00472F7C" w:rsidP="00472F7C">
            <w:pPr>
              <w:pStyle w:val="ListParagraph"/>
              <w:numPr>
                <w:ilvl w:val="0"/>
                <w:numId w:val="3"/>
              </w:numPr>
              <w:rPr>
                <w:rFonts w:ascii="Poppins" w:hAnsi="Poppins" w:cs="Poppins"/>
                <w:bCs/>
                <w:sz w:val="24"/>
                <w:szCs w:val="24"/>
              </w:rPr>
            </w:pPr>
            <w:r>
              <w:rPr>
                <w:rFonts w:ascii="Poppins" w:hAnsi="Poppins" w:cs="Poppins"/>
                <w:bCs/>
                <w:sz w:val="24"/>
                <w:szCs w:val="24"/>
              </w:rPr>
              <w:t>The next meeting will be held in January and Migration Yorkshire will be asking attendees for suggestions of agenda items shortly after Christmas.</w:t>
            </w:r>
          </w:p>
        </w:tc>
      </w:tr>
      <w:tr w:rsidR="00472F7C" w:rsidRPr="00A14568" w14:paraId="399A2CA2" w14:textId="77777777" w:rsidTr="000A0EA5">
        <w:tc>
          <w:tcPr>
            <w:tcW w:w="684" w:type="dxa"/>
            <w:shd w:val="clear" w:color="auto" w:fill="auto"/>
          </w:tcPr>
          <w:p w14:paraId="34D51729" w14:textId="491595B1" w:rsidR="00472F7C" w:rsidRDefault="00472F7C" w:rsidP="00472F7C">
            <w:pPr>
              <w:rPr>
                <w:rFonts w:ascii="Poppins" w:hAnsi="Poppins" w:cs="Poppins"/>
                <w:b/>
              </w:rPr>
            </w:pPr>
            <w:r>
              <w:rPr>
                <w:rFonts w:ascii="Poppins" w:hAnsi="Poppins" w:cs="Poppins"/>
                <w:b/>
              </w:rPr>
              <w:t>8.0</w:t>
            </w:r>
          </w:p>
        </w:tc>
        <w:tc>
          <w:tcPr>
            <w:tcW w:w="8955" w:type="dxa"/>
            <w:shd w:val="clear" w:color="auto" w:fill="auto"/>
          </w:tcPr>
          <w:p w14:paraId="67D30EA6" w14:textId="77777777" w:rsidR="00472F7C" w:rsidRDefault="00472F7C" w:rsidP="00472F7C">
            <w:pPr>
              <w:rPr>
                <w:rFonts w:ascii="Poppins" w:hAnsi="Poppins" w:cs="Poppins"/>
                <w:b/>
              </w:rPr>
            </w:pPr>
            <w:r w:rsidRPr="00B566EA">
              <w:rPr>
                <w:rFonts w:ascii="Poppins" w:hAnsi="Poppins" w:cs="Poppins"/>
                <w:b/>
              </w:rPr>
              <w:t>Date of next meeting</w:t>
            </w:r>
          </w:p>
          <w:p w14:paraId="6DE65D67" w14:textId="058559CF" w:rsidR="00472F7C" w:rsidRPr="00B566EA" w:rsidRDefault="00472F7C" w:rsidP="00472F7C">
            <w:pPr>
              <w:rPr>
                <w:rFonts w:ascii="Poppins" w:hAnsi="Poppins" w:cs="Poppins"/>
                <w:b/>
              </w:rPr>
            </w:pPr>
          </w:p>
        </w:tc>
      </w:tr>
      <w:tr w:rsidR="00472F7C" w:rsidRPr="00A14568" w14:paraId="14802A8C" w14:textId="77777777" w:rsidTr="000A0EA5">
        <w:tc>
          <w:tcPr>
            <w:tcW w:w="684" w:type="dxa"/>
            <w:shd w:val="clear" w:color="auto" w:fill="auto"/>
          </w:tcPr>
          <w:p w14:paraId="700DD827" w14:textId="4C72BA9D" w:rsidR="00472F7C" w:rsidRDefault="00472F7C" w:rsidP="00472F7C">
            <w:pPr>
              <w:rPr>
                <w:rFonts w:ascii="Poppins" w:hAnsi="Poppins" w:cs="Poppins"/>
                <w:b/>
              </w:rPr>
            </w:pPr>
            <w:r>
              <w:rPr>
                <w:rFonts w:ascii="Poppins" w:hAnsi="Poppins" w:cs="Poppins"/>
                <w:b/>
              </w:rPr>
              <w:t>8.1</w:t>
            </w:r>
          </w:p>
        </w:tc>
        <w:tc>
          <w:tcPr>
            <w:tcW w:w="8955" w:type="dxa"/>
            <w:shd w:val="clear" w:color="auto" w:fill="auto"/>
          </w:tcPr>
          <w:p w14:paraId="5E2A36AB" w14:textId="3CF88DA2" w:rsidR="00472F7C" w:rsidRDefault="00472F7C" w:rsidP="00472F7C">
            <w:pPr>
              <w:pStyle w:val="ListParagraph"/>
              <w:numPr>
                <w:ilvl w:val="0"/>
                <w:numId w:val="3"/>
              </w:numPr>
              <w:rPr>
                <w:rFonts w:ascii="Poppins" w:hAnsi="Poppins" w:cs="Poppins"/>
                <w:bCs/>
                <w:sz w:val="24"/>
                <w:szCs w:val="24"/>
              </w:rPr>
            </w:pPr>
            <w:r w:rsidRPr="00B566EA">
              <w:rPr>
                <w:rFonts w:ascii="Poppins" w:hAnsi="Poppins" w:cs="Poppins"/>
                <w:bCs/>
                <w:sz w:val="24"/>
                <w:szCs w:val="24"/>
              </w:rPr>
              <w:t>Wednesday 31 January 2024</w:t>
            </w:r>
          </w:p>
        </w:tc>
      </w:tr>
    </w:tbl>
    <w:p w14:paraId="0406506D" w14:textId="77777777" w:rsidR="00DA6D03" w:rsidRPr="00A14568" w:rsidRDefault="00DA6D03" w:rsidP="00DA6D03">
      <w:pPr>
        <w:rPr>
          <w:rFonts w:ascii="Poppins" w:hAnsi="Poppins" w:cs="Poppins"/>
        </w:rPr>
      </w:pPr>
    </w:p>
    <w:p w14:paraId="464FDB91" w14:textId="5F1DD3DD" w:rsidR="00DA6D03" w:rsidRPr="00A14568" w:rsidRDefault="00A14568" w:rsidP="00DA6D03">
      <w:pPr>
        <w:rPr>
          <w:rFonts w:ascii="Poppins" w:hAnsi="Poppins" w:cs="Poppins"/>
        </w:rPr>
      </w:pPr>
      <w:r>
        <w:rPr>
          <w:rFonts w:ascii="Poppins" w:hAnsi="Poppins" w:cs="Poppins"/>
        </w:rPr>
        <w:t>Ben Foord</w:t>
      </w:r>
      <w:r w:rsidR="003C381A" w:rsidRPr="00A14568">
        <w:rPr>
          <w:rFonts w:ascii="Poppins" w:hAnsi="Poppins" w:cs="Poppins"/>
        </w:rPr>
        <w:t>, Migration Yorkshire</w:t>
      </w:r>
    </w:p>
    <w:p w14:paraId="00A71668" w14:textId="7F5012D5" w:rsidR="00DA6D03" w:rsidRPr="00A14568" w:rsidRDefault="00B566EA" w:rsidP="00DA6D03">
      <w:pPr>
        <w:rPr>
          <w:rFonts w:ascii="Poppins" w:hAnsi="Poppins" w:cs="Poppins"/>
        </w:rPr>
      </w:pPr>
      <w:r>
        <w:rPr>
          <w:rFonts w:ascii="Poppins" w:hAnsi="Poppins" w:cs="Poppins"/>
        </w:rPr>
        <w:t>12 October</w:t>
      </w:r>
      <w:r w:rsidR="003C381A" w:rsidRPr="00A14568">
        <w:rPr>
          <w:rFonts w:ascii="Poppins" w:hAnsi="Poppins" w:cs="Poppins"/>
        </w:rPr>
        <w:t xml:space="preserve"> 202</w:t>
      </w:r>
      <w:r w:rsidR="00A14568">
        <w:rPr>
          <w:rFonts w:ascii="Poppins" w:hAnsi="Poppins" w:cs="Poppins"/>
        </w:rPr>
        <w:t>3</w:t>
      </w:r>
    </w:p>
    <w:sectPr w:rsidR="00DA6D03" w:rsidRPr="00A14568" w:rsidSect="009B50B5">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8268" w14:textId="77777777" w:rsidR="00CC0D82" w:rsidRDefault="00CC0D82" w:rsidP="009B50B5">
      <w:r>
        <w:separator/>
      </w:r>
    </w:p>
  </w:endnote>
  <w:endnote w:type="continuationSeparator" w:id="0">
    <w:p w14:paraId="0AC44EB9" w14:textId="77777777" w:rsidR="00CC0D82" w:rsidRDefault="00CC0D82" w:rsidP="009B50B5">
      <w:r>
        <w:continuationSeparator/>
      </w:r>
    </w:p>
  </w:endnote>
  <w:endnote w:type="continuationNotice" w:id="1">
    <w:p w14:paraId="15F8D1BB" w14:textId="77777777" w:rsidR="000B2835" w:rsidRDefault="000B2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509" w14:textId="77777777" w:rsidR="0030442F" w:rsidRDefault="0030442F" w:rsidP="00A7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83103" w14:textId="77777777" w:rsidR="0030442F" w:rsidRDefault="0030442F" w:rsidP="00DA6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B96D" w14:textId="77777777" w:rsidR="0030442F" w:rsidRDefault="0030442F" w:rsidP="00DA6D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71C1" w14:textId="77777777" w:rsidR="00CC0D82" w:rsidRDefault="00CC0D82" w:rsidP="009B50B5">
      <w:r>
        <w:separator/>
      </w:r>
    </w:p>
  </w:footnote>
  <w:footnote w:type="continuationSeparator" w:id="0">
    <w:p w14:paraId="2A125002" w14:textId="77777777" w:rsidR="00CC0D82" w:rsidRDefault="00CC0D82" w:rsidP="009B50B5">
      <w:r>
        <w:continuationSeparator/>
      </w:r>
    </w:p>
  </w:footnote>
  <w:footnote w:type="continuationNotice" w:id="1">
    <w:p w14:paraId="1DDD65DF" w14:textId="77777777" w:rsidR="000B2835" w:rsidRDefault="000B28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86"/>
    <w:multiLevelType w:val="hybridMultilevel"/>
    <w:tmpl w:val="A6605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6172A9"/>
    <w:multiLevelType w:val="hybridMultilevel"/>
    <w:tmpl w:val="239E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5FB3"/>
    <w:multiLevelType w:val="hybridMultilevel"/>
    <w:tmpl w:val="518CF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2A8F"/>
    <w:multiLevelType w:val="hybridMultilevel"/>
    <w:tmpl w:val="D90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B12C4"/>
    <w:multiLevelType w:val="hybridMultilevel"/>
    <w:tmpl w:val="5AE4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B5846"/>
    <w:multiLevelType w:val="hybridMultilevel"/>
    <w:tmpl w:val="5E7A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25D59"/>
    <w:multiLevelType w:val="hybridMultilevel"/>
    <w:tmpl w:val="ADB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64A1A"/>
    <w:multiLevelType w:val="hybridMultilevel"/>
    <w:tmpl w:val="F8EE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74B37"/>
    <w:multiLevelType w:val="hybridMultilevel"/>
    <w:tmpl w:val="75C46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C19AB"/>
    <w:multiLevelType w:val="hybridMultilevel"/>
    <w:tmpl w:val="DB10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743F9"/>
    <w:multiLevelType w:val="hybridMultilevel"/>
    <w:tmpl w:val="BE08B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0309900">
    <w:abstractNumId w:val="7"/>
  </w:num>
  <w:num w:numId="2" w16cid:durableId="886841845">
    <w:abstractNumId w:val="2"/>
  </w:num>
  <w:num w:numId="3" w16cid:durableId="1987856779">
    <w:abstractNumId w:val="8"/>
  </w:num>
  <w:num w:numId="4" w16cid:durableId="1376083111">
    <w:abstractNumId w:val="5"/>
  </w:num>
  <w:num w:numId="5" w16cid:durableId="891960008">
    <w:abstractNumId w:val="1"/>
  </w:num>
  <w:num w:numId="6" w16cid:durableId="603805489">
    <w:abstractNumId w:val="0"/>
  </w:num>
  <w:num w:numId="7" w16cid:durableId="347341445">
    <w:abstractNumId w:val="3"/>
  </w:num>
  <w:num w:numId="8" w16cid:durableId="328409474">
    <w:abstractNumId w:val="9"/>
  </w:num>
  <w:num w:numId="9" w16cid:durableId="1526745296">
    <w:abstractNumId w:val="9"/>
  </w:num>
  <w:num w:numId="10" w16cid:durableId="469441497">
    <w:abstractNumId w:val="10"/>
  </w:num>
  <w:num w:numId="11" w16cid:durableId="3481872">
    <w:abstractNumId w:val="4"/>
  </w:num>
  <w:num w:numId="12" w16cid:durableId="60839666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8"/>
    <w:rsid w:val="0000177B"/>
    <w:rsid w:val="00005E67"/>
    <w:rsid w:val="000072AC"/>
    <w:rsid w:val="00007CDD"/>
    <w:rsid w:val="000166F6"/>
    <w:rsid w:val="0002142B"/>
    <w:rsid w:val="000245F9"/>
    <w:rsid w:val="0003168F"/>
    <w:rsid w:val="00032DBE"/>
    <w:rsid w:val="0004671C"/>
    <w:rsid w:val="00051B08"/>
    <w:rsid w:val="00063702"/>
    <w:rsid w:val="00080BEF"/>
    <w:rsid w:val="00083CE8"/>
    <w:rsid w:val="0009486E"/>
    <w:rsid w:val="00095BFD"/>
    <w:rsid w:val="000A0EA5"/>
    <w:rsid w:val="000A11BC"/>
    <w:rsid w:val="000A1A12"/>
    <w:rsid w:val="000B2835"/>
    <w:rsid w:val="000C3744"/>
    <w:rsid w:val="000C6C2D"/>
    <w:rsid w:val="000D3D75"/>
    <w:rsid w:val="000D476F"/>
    <w:rsid w:val="000E232F"/>
    <w:rsid w:val="000F0EED"/>
    <w:rsid w:val="000F361B"/>
    <w:rsid w:val="00110C51"/>
    <w:rsid w:val="00114B4E"/>
    <w:rsid w:val="001151D3"/>
    <w:rsid w:val="00124B33"/>
    <w:rsid w:val="00130ADD"/>
    <w:rsid w:val="001462A9"/>
    <w:rsid w:val="0014790A"/>
    <w:rsid w:val="001525D1"/>
    <w:rsid w:val="00155E91"/>
    <w:rsid w:val="00160AB3"/>
    <w:rsid w:val="00163A18"/>
    <w:rsid w:val="001721D4"/>
    <w:rsid w:val="00172B3B"/>
    <w:rsid w:val="00182673"/>
    <w:rsid w:val="00187743"/>
    <w:rsid w:val="00195428"/>
    <w:rsid w:val="001A3A74"/>
    <w:rsid w:val="001A7DFA"/>
    <w:rsid w:val="001B0475"/>
    <w:rsid w:val="001C2599"/>
    <w:rsid w:val="001C2715"/>
    <w:rsid w:val="001C79F1"/>
    <w:rsid w:val="001D30DD"/>
    <w:rsid w:val="001D5903"/>
    <w:rsid w:val="001E55B3"/>
    <w:rsid w:val="001E6F23"/>
    <w:rsid w:val="001F1A80"/>
    <w:rsid w:val="001F1F42"/>
    <w:rsid w:val="00222FE8"/>
    <w:rsid w:val="0023633C"/>
    <w:rsid w:val="00240B3D"/>
    <w:rsid w:val="00252001"/>
    <w:rsid w:val="00261F00"/>
    <w:rsid w:val="00262608"/>
    <w:rsid w:val="002734AD"/>
    <w:rsid w:val="00276023"/>
    <w:rsid w:val="00276EC6"/>
    <w:rsid w:val="00284432"/>
    <w:rsid w:val="00286871"/>
    <w:rsid w:val="00291A38"/>
    <w:rsid w:val="002A2AFE"/>
    <w:rsid w:val="002A7417"/>
    <w:rsid w:val="002A7D92"/>
    <w:rsid w:val="002C0421"/>
    <w:rsid w:val="002C346F"/>
    <w:rsid w:val="002E73EB"/>
    <w:rsid w:val="002F4F4B"/>
    <w:rsid w:val="002F5FE1"/>
    <w:rsid w:val="00301759"/>
    <w:rsid w:val="00301ABF"/>
    <w:rsid w:val="0030442F"/>
    <w:rsid w:val="00322824"/>
    <w:rsid w:val="00323542"/>
    <w:rsid w:val="00324C61"/>
    <w:rsid w:val="00330688"/>
    <w:rsid w:val="00331C55"/>
    <w:rsid w:val="00331D59"/>
    <w:rsid w:val="003419FC"/>
    <w:rsid w:val="00353596"/>
    <w:rsid w:val="003608EA"/>
    <w:rsid w:val="00367BE6"/>
    <w:rsid w:val="003800C3"/>
    <w:rsid w:val="0039060B"/>
    <w:rsid w:val="00393A5D"/>
    <w:rsid w:val="003970B4"/>
    <w:rsid w:val="003B6034"/>
    <w:rsid w:val="003C22B3"/>
    <w:rsid w:val="003C381A"/>
    <w:rsid w:val="003C69A2"/>
    <w:rsid w:val="003D3BCF"/>
    <w:rsid w:val="003D40C9"/>
    <w:rsid w:val="003D7224"/>
    <w:rsid w:val="003E3072"/>
    <w:rsid w:val="003E4517"/>
    <w:rsid w:val="003F26D6"/>
    <w:rsid w:val="003F5F19"/>
    <w:rsid w:val="003F6AE0"/>
    <w:rsid w:val="00403745"/>
    <w:rsid w:val="00407D6D"/>
    <w:rsid w:val="00412531"/>
    <w:rsid w:val="00413FBD"/>
    <w:rsid w:val="00414125"/>
    <w:rsid w:val="00423C3F"/>
    <w:rsid w:val="00425568"/>
    <w:rsid w:val="00436EC3"/>
    <w:rsid w:val="00444821"/>
    <w:rsid w:val="00445F5D"/>
    <w:rsid w:val="004518E3"/>
    <w:rsid w:val="00465AD1"/>
    <w:rsid w:val="00472F7C"/>
    <w:rsid w:val="00475D88"/>
    <w:rsid w:val="00486CAE"/>
    <w:rsid w:val="00490393"/>
    <w:rsid w:val="0049235B"/>
    <w:rsid w:val="00497150"/>
    <w:rsid w:val="004A01D6"/>
    <w:rsid w:val="004A57F9"/>
    <w:rsid w:val="004B54C9"/>
    <w:rsid w:val="004C5FE8"/>
    <w:rsid w:val="004D19C9"/>
    <w:rsid w:val="004E2402"/>
    <w:rsid w:val="004E36C9"/>
    <w:rsid w:val="004E658D"/>
    <w:rsid w:val="005247CA"/>
    <w:rsid w:val="00535F83"/>
    <w:rsid w:val="00536D14"/>
    <w:rsid w:val="00546D2C"/>
    <w:rsid w:val="0054710A"/>
    <w:rsid w:val="00562BDA"/>
    <w:rsid w:val="00566D24"/>
    <w:rsid w:val="00574B9C"/>
    <w:rsid w:val="00591C6E"/>
    <w:rsid w:val="005A1591"/>
    <w:rsid w:val="005A5055"/>
    <w:rsid w:val="005A6BA3"/>
    <w:rsid w:val="005B0D41"/>
    <w:rsid w:val="005B12E4"/>
    <w:rsid w:val="005C1F72"/>
    <w:rsid w:val="005C2425"/>
    <w:rsid w:val="005D51E1"/>
    <w:rsid w:val="005D61AB"/>
    <w:rsid w:val="005E25DB"/>
    <w:rsid w:val="005F295F"/>
    <w:rsid w:val="005F6892"/>
    <w:rsid w:val="00606465"/>
    <w:rsid w:val="00611B39"/>
    <w:rsid w:val="00614CD3"/>
    <w:rsid w:val="00614F40"/>
    <w:rsid w:val="00623785"/>
    <w:rsid w:val="00623DEF"/>
    <w:rsid w:val="00627F26"/>
    <w:rsid w:val="006413D7"/>
    <w:rsid w:val="00660DFF"/>
    <w:rsid w:val="006706F3"/>
    <w:rsid w:val="00671C67"/>
    <w:rsid w:val="00680045"/>
    <w:rsid w:val="00680133"/>
    <w:rsid w:val="00686835"/>
    <w:rsid w:val="00686DE9"/>
    <w:rsid w:val="00690868"/>
    <w:rsid w:val="006929BF"/>
    <w:rsid w:val="00694379"/>
    <w:rsid w:val="006A242E"/>
    <w:rsid w:val="006A521E"/>
    <w:rsid w:val="006C1518"/>
    <w:rsid w:val="006C57C3"/>
    <w:rsid w:val="006E42DE"/>
    <w:rsid w:val="006F28BB"/>
    <w:rsid w:val="006F59E0"/>
    <w:rsid w:val="00700D9B"/>
    <w:rsid w:val="0070316F"/>
    <w:rsid w:val="00707842"/>
    <w:rsid w:val="0071101A"/>
    <w:rsid w:val="007142D4"/>
    <w:rsid w:val="00721FF8"/>
    <w:rsid w:val="007249FE"/>
    <w:rsid w:val="00726570"/>
    <w:rsid w:val="00730A28"/>
    <w:rsid w:val="00743F47"/>
    <w:rsid w:val="00753838"/>
    <w:rsid w:val="00753A12"/>
    <w:rsid w:val="00756437"/>
    <w:rsid w:val="00763149"/>
    <w:rsid w:val="00765B07"/>
    <w:rsid w:val="00770A36"/>
    <w:rsid w:val="00782FF7"/>
    <w:rsid w:val="00784A20"/>
    <w:rsid w:val="00784EDB"/>
    <w:rsid w:val="007926F6"/>
    <w:rsid w:val="007975A1"/>
    <w:rsid w:val="007A6B4D"/>
    <w:rsid w:val="007B103F"/>
    <w:rsid w:val="007B1141"/>
    <w:rsid w:val="007B2D6C"/>
    <w:rsid w:val="007C4FC3"/>
    <w:rsid w:val="007D227E"/>
    <w:rsid w:val="007D4B92"/>
    <w:rsid w:val="007D7B75"/>
    <w:rsid w:val="007E7410"/>
    <w:rsid w:val="007F0B75"/>
    <w:rsid w:val="007F350E"/>
    <w:rsid w:val="007F411D"/>
    <w:rsid w:val="007F5904"/>
    <w:rsid w:val="007F5FCD"/>
    <w:rsid w:val="008002BB"/>
    <w:rsid w:val="008041B3"/>
    <w:rsid w:val="008174EB"/>
    <w:rsid w:val="00821AFE"/>
    <w:rsid w:val="008257EF"/>
    <w:rsid w:val="00826A6C"/>
    <w:rsid w:val="0084357A"/>
    <w:rsid w:val="00845DF8"/>
    <w:rsid w:val="00846213"/>
    <w:rsid w:val="0085458E"/>
    <w:rsid w:val="0087127A"/>
    <w:rsid w:val="00875546"/>
    <w:rsid w:val="00875DCE"/>
    <w:rsid w:val="008849AA"/>
    <w:rsid w:val="0088515B"/>
    <w:rsid w:val="00897AF4"/>
    <w:rsid w:val="008A03BD"/>
    <w:rsid w:val="008A1C7A"/>
    <w:rsid w:val="008A3907"/>
    <w:rsid w:val="008A78C3"/>
    <w:rsid w:val="008B29CD"/>
    <w:rsid w:val="008D520A"/>
    <w:rsid w:val="008D696A"/>
    <w:rsid w:val="008E30AA"/>
    <w:rsid w:val="008F1615"/>
    <w:rsid w:val="008F4AE3"/>
    <w:rsid w:val="00902166"/>
    <w:rsid w:val="00913CC8"/>
    <w:rsid w:val="00916F15"/>
    <w:rsid w:val="00925825"/>
    <w:rsid w:val="009267DD"/>
    <w:rsid w:val="009306B5"/>
    <w:rsid w:val="009335B7"/>
    <w:rsid w:val="009467CE"/>
    <w:rsid w:val="00950A4B"/>
    <w:rsid w:val="00951155"/>
    <w:rsid w:val="009720A2"/>
    <w:rsid w:val="00976EC5"/>
    <w:rsid w:val="00980D2D"/>
    <w:rsid w:val="00987081"/>
    <w:rsid w:val="009936FD"/>
    <w:rsid w:val="009A1816"/>
    <w:rsid w:val="009A4801"/>
    <w:rsid w:val="009A5ACC"/>
    <w:rsid w:val="009A6D83"/>
    <w:rsid w:val="009B3BD1"/>
    <w:rsid w:val="009B50B5"/>
    <w:rsid w:val="009B73D3"/>
    <w:rsid w:val="009C463D"/>
    <w:rsid w:val="009D13A4"/>
    <w:rsid w:val="009D4783"/>
    <w:rsid w:val="009D5A20"/>
    <w:rsid w:val="009D5F6A"/>
    <w:rsid w:val="009F2A6E"/>
    <w:rsid w:val="009F5B41"/>
    <w:rsid w:val="009F70C3"/>
    <w:rsid w:val="00A00F81"/>
    <w:rsid w:val="00A11B96"/>
    <w:rsid w:val="00A14568"/>
    <w:rsid w:val="00A231E7"/>
    <w:rsid w:val="00A344B7"/>
    <w:rsid w:val="00A45107"/>
    <w:rsid w:val="00A45C81"/>
    <w:rsid w:val="00A609CF"/>
    <w:rsid w:val="00A62C65"/>
    <w:rsid w:val="00A71432"/>
    <w:rsid w:val="00A7521D"/>
    <w:rsid w:val="00A872BF"/>
    <w:rsid w:val="00A92433"/>
    <w:rsid w:val="00A950D7"/>
    <w:rsid w:val="00AA081D"/>
    <w:rsid w:val="00AA0AFF"/>
    <w:rsid w:val="00AA7079"/>
    <w:rsid w:val="00AB338E"/>
    <w:rsid w:val="00AC5DA1"/>
    <w:rsid w:val="00AD09D7"/>
    <w:rsid w:val="00AD3E4C"/>
    <w:rsid w:val="00AE27F0"/>
    <w:rsid w:val="00B06728"/>
    <w:rsid w:val="00B124A1"/>
    <w:rsid w:val="00B21400"/>
    <w:rsid w:val="00B21948"/>
    <w:rsid w:val="00B31701"/>
    <w:rsid w:val="00B4073B"/>
    <w:rsid w:val="00B47EA0"/>
    <w:rsid w:val="00B52066"/>
    <w:rsid w:val="00B5274A"/>
    <w:rsid w:val="00B54B2A"/>
    <w:rsid w:val="00B566EA"/>
    <w:rsid w:val="00B63EF0"/>
    <w:rsid w:val="00B66C20"/>
    <w:rsid w:val="00B730BC"/>
    <w:rsid w:val="00B73CE6"/>
    <w:rsid w:val="00B8367A"/>
    <w:rsid w:val="00B83C0F"/>
    <w:rsid w:val="00B90F38"/>
    <w:rsid w:val="00B95534"/>
    <w:rsid w:val="00BA0C98"/>
    <w:rsid w:val="00BA555A"/>
    <w:rsid w:val="00BB0D3D"/>
    <w:rsid w:val="00BE44DE"/>
    <w:rsid w:val="00C0122B"/>
    <w:rsid w:val="00C012CA"/>
    <w:rsid w:val="00C2110E"/>
    <w:rsid w:val="00C239F5"/>
    <w:rsid w:val="00C44D91"/>
    <w:rsid w:val="00C47867"/>
    <w:rsid w:val="00C74250"/>
    <w:rsid w:val="00C75FD2"/>
    <w:rsid w:val="00C77892"/>
    <w:rsid w:val="00CA115C"/>
    <w:rsid w:val="00CA1F3F"/>
    <w:rsid w:val="00CA262C"/>
    <w:rsid w:val="00CA6178"/>
    <w:rsid w:val="00CC0D82"/>
    <w:rsid w:val="00CD7AFC"/>
    <w:rsid w:val="00CE6A22"/>
    <w:rsid w:val="00D12097"/>
    <w:rsid w:val="00D13369"/>
    <w:rsid w:val="00D16B9E"/>
    <w:rsid w:val="00D3683C"/>
    <w:rsid w:val="00D36902"/>
    <w:rsid w:val="00D43F81"/>
    <w:rsid w:val="00D501AD"/>
    <w:rsid w:val="00D52649"/>
    <w:rsid w:val="00D62C94"/>
    <w:rsid w:val="00D6431C"/>
    <w:rsid w:val="00D64C6D"/>
    <w:rsid w:val="00D6516F"/>
    <w:rsid w:val="00D72B74"/>
    <w:rsid w:val="00D95269"/>
    <w:rsid w:val="00D97B4D"/>
    <w:rsid w:val="00DA2253"/>
    <w:rsid w:val="00DA6D03"/>
    <w:rsid w:val="00DB4679"/>
    <w:rsid w:val="00DB4B08"/>
    <w:rsid w:val="00DC470B"/>
    <w:rsid w:val="00DC47CA"/>
    <w:rsid w:val="00DC6C3F"/>
    <w:rsid w:val="00DD0B6B"/>
    <w:rsid w:val="00DD5F77"/>
    <w:rsid w:val="00DE2984"/>
    <w:rsid w:val="00DF11A5"/>
    <w:rsid w:val="00DF632F"/>
    <w:rsid w:val="00DF651D"/>
    <w:rsid w:val="00DF7607"/>
    <w:rsid w:val="00E122A3"/>
    <w:rsid w:val="00E147FA"/>
    <w:rsid w:val="00E219EB"/>
    <w:rsid w:val="00E224DF"/>
    <w:rsid w:val="00E51723"/>
    <w:rsid w:val="00E51D5D"/>
    <w:rsid w:val="00E52E13"/>
    <w:rsid w:val="00E546C6"/>
    <w:rsid w:val="00E7214D"/>
    <w:rsid w:val="00E739DF"/>
    <w:rsid w:val="00E81660"/>
    <w:rsid w:val="00E92B77"/>
    <w:rsid w:val="00E9437C"/>
    <w:rsid w:val="00E951D0"/>
    <w:rsid w:val="00EA0A67"/>
    <w:rsid w:val="00EA655F"/>
    <w:rsid w:val="00EB0803"/>
    <w:rsid w:val="00EB403F"/>
    <w:rsid w:val="00EC1230"/>
    <w:rsid w:val="00EF4BA2"/>
    <w:rsid w:val="00F007E9"/>
    <w:rsid w:val="00F07D40"/>
    <w:rsid w:val="00F10340"/>
    <w:rsid w:val="00F11861"/>
    <w:rsid w:val="00F1523E"/>
    <w:rsid w:val="00F17D68"/>
    <w:rsid w:val="00F2313C"/>
    <w:rsid w:val="00F3442B"/>
    <w:rsid w:val="00F366BE"/>
    <w:rsid w:val="00F40452"/>
    <w:rsid w:val="00F41D28"/>
    <w:rsid w:val="00F42892"/>
    <w:rsid w:val="00F43636"/>
    <w:rsid w:val="00F529F9"/>
    <w:rsid w:val="00F54924"/>
    <w:rsid w:val="00F56CC6"/>
    <w:rsid w:val="00F646A1"/>
    <w:rsid w:val="00F661A6"/>
    <w:rsid w:val="00F719EC"/>
    <w:rsid w:val="00F74EF1"/>
    <w:rsid w:val="00F84600"/>
    <w:rsid w:val="00F94A90"/>
    <w:rsid w:val="00F95CC2"/>
    <w:rsid w:val="00FA1997"/>
    <w:rsid w:val="00FB564B"/>
    <w:rsid w:val="00FB5BD0"/>
    <w:rsid w:val="00FB7096"/>
    <w:rsid w:val="00FC544A"/>
    <w:rsid w:val="00FD0972"/>
    <w:rsid w:val="00FD0DEB"/>
    <w:rsid w:val="00FD601C"/>
    <w:rsid w:val="00FE19D8"/>
    <w:rsid w:val="00FE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9FB51"/>
  <w15:docId w15:val="{0BFE0714-FA8E-49F0-97AD-98F558F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A872BF"/>
    <w:pPr>
      <w:spacing w:before="100" w:beforeAutospacing="1" w:after="167"/>
      <w:outlineLvl w:val="0"/>
    </w:pPr>
    <w:rPr>
      <w:rFonts w:ascii="Times New Roman" w:hAnsi="Times New Roman"/>
      <w:b/>
      <w:bCs/>
      <w:color w:val="00788A"/>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customStyle="1" w:styleId="Default">
    <w:name w:val="Default"/>
    <w:rsid w:val="0044482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5B4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D30DD"/>
    <w:rPr>
      <w:b/>
      <w:bCs/>
      <w:color w:val="00788A"/>
      <w:kern w:val="36"/>
      <w:sz w:val="29"/>
      <w:szCs w:val="29"/>
    </w:rPr>
  </w:style>
  <w:style w:type="character" w:styleId="UnresolvedMention">
    <w:name w:val="Unresolved Mention"/>
    <w:basedOn w:val="DefaultParagraphFont"/>
    <w:uiPriority w:val="99"/>
    <w:semiHidden/>
    <w:unhideWhenUsed/>
    <w:rsid w:val="00A609CF"/>
    <w:rPr>
      <w:color w:val="605E5C"/>
      <w:shd w:val="clear" w:color="auto" w:fill="E1DFDD"/>
    </w:rPr>
  </w:style>
  <w:style w:type="character" w:styleId="FollowedHyperlink">
    <w:name w:val="FollowedHyperlink"/>
    <w:basedOn w:val="DefaultParagraphFont"/>
    <w:semiHidden/>
    <w:unhideWhenUsed/>
    <w:rsid w:val="00A609CF"/>
    <w:rPr>
      <w:color w:val="800080" w:themeColor="followedHyperlink"/>
      <w:u w:val="single"/>
    </w:rPr>
  </w:style>
  <w:style w:type="character" w:styleId="CommentReference">
    <w:name w:val="annotation reference"/>
    <w:basedOn w:val="DefaultParagraphFont"/>
    <w:semiHidden/>
    <w:unhideWhenUsed/>
    <w:rsid w:val="00160AB3"/>
    <w:rPr>
      <w:sz w:val="16"/>
      <w:szCs w:val="16"/>
    </w:rPr>
  </w:style>
  <w:style w:type="paragraph" w:styleId="CommentText">
    <w:name w:val="annotation text"/>
    <w:basedOn w:val="Normal"/>
    <w:link w:val="CommentTextChar"/>
    <w:unhideWhenUsed/>
    <w:rsid w:val="00160AB3"/>
    <w:rPr>
      <w:sz w:val="20"/>
      <w:szCs w:val="20"/>
    </w:rPr>
  </w:style>
  <w:style w:type="character" w:customStyle="1" w:styleId="CommentTextChar">
    <w:name w:val="Comment Text Char"/>
    <w:basedOn w:val="DefaultParagraphFont"/>
    <w:link w:val="CommentText"/>
    <w:rsid w:val="00160AB3"/>
    <w:rPr>
      <w:rFonts w:ascii="Arial" w:hAnsi="Arial"/>
    </w:rPr>
  </w:style>
  <w:style w:type="paragraph" w:styleId="CommentSubject">
    <w:name w:val="annotation subject"/>
    <w:basedOn w:val="CommentText"/>
    <w:next w:val="CommentText"/>
    <w:link w:val="CommentSubjectChar"/>
    <w:semiHidden/>
    <w:unhideWhenUsed/>
    <w:rsid w:val="00160AB3"/>
    <w:rPr>
      <w:b/>
      <w:bCs/>
    </w:rPr>
  </w:style>
  <w:style w:type="character" w:customStyle="1" w:styleId="CommentSubjectChar">
    <w:name w:val="Comment Subject Char"/>
    <w:basedOn w:val="CommentTextChar"/>
    <w:link w:val="CommentSubject"/>
    <w:semiHidden/>
    <w:rsid w:val="00160AB3"/>
    <w:rPr>
      <w:rFonts w:ascii="Arial" w:hAnsi="Arial"/>
      <w:b/>
      <w:bCs/>
    </w:rPr>
  </w:style>
  <w:style w:type="paragraph" w:styleId="Revision">
    <w:name w:val="Revision"/>
    <w:hidden/>
    <w:uiPriority w:val="99"/>
    <w:semiHidden/>
    <w:rsid w:val="0054710A"/>
    <w:rPr>
      <w:rFonts w:ascii="Arial" w:hAnsi="Arial"/>
      <w:sz w:val="24"/>
      <w:szCs w:val="24"/>
    </w:rPr>
  </w:style>
  <w:style w:type="character" w:styleId="Mention">
    <w:name w:val="Mention"/>
    <w:basedOn w:val="DefaultParagraphFont"/>
    <w:uiPriority w:val="99"/>
    <w:unhideWhenUsed/>
    <w:rsid w:val="005471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976">
      <w:bodyDiv w:val="1"/>
      <w:marLeft w:val="0"/>
      <w:marRight w:val="0"/>
      <w:marTop w:val="0"/>
      <w:marBottom w:val="0"/>
      <w:divBdr>
        <w:top w:val="none" w:sz="0" w:space="0" w:color="auto"/>
        <w:left w:val="none" w:sz="0" w:space="0" w:color="auto"/>
        <w:bottom w:val="none" w:sz="0" w:space="0" w:color="auto"/>
        <w:right w:val="none" w:sz="0" w:space="0" w:color="auto"/>
      </w:divBdr>
    </w:div>
    <w:div w:id="351885471">
      <w:bodyDiv w:val="1"/>
      <w:marLeft w:val="0"/>
      <w:marRight w:val="0"/>
      <w:marTop w:val="0"/>
      <w:marBottom w:val="0"/>
      <w:divBdr>
        <w:top w:val="none" w:sz="0" w:space="0" w:color="auto"/>
        <w:left w:val="none" w:sz="0" w:space="0" w:color="auto"/>
        <w:bottom w:val="none" w:sz="0" w:space="0" w:color="auto"/>
        <w:right w:val="none" w:sz="0" w:space="0" w:color="auto"/>
      </w:divBdr>
    </w:div>
    <w:div w:id="589393051">
      <w:bodyDiv w:val="1"/>
      <w:marLeft w:val="0"/>
      <w:marRight w:val="0"/>
      <w:marTop w:val="0"/>
      <w:marBottom w:val="0"/>
      <w:divBdr>
        <w:top w:val="none" w:sz="0" w:space="0" w:color="auto"/>
        <w:left w:val="none" w:sz="0" w:space="0" w:color="auto"/>
        <w:bottom w:val="none" w:sz="0" w:space="0" w:color="auto"/>
        <w:right w:val="none" w:sz="0" w:space="0" w:color="auto"/>
      </w:divBdr>
    </w:div>
    <w:div w:id="794447525">
      <w:bodyDiv w:val="1"/>
      <w:marLeft w:val="0"/>
      <w:marRight w:val="0"/>
      <w:marTop w:val="0"/>
      <w:marBottom w:val="0"/>
      <w:divBdr>
        <w:top w:val="none" w:sz="0" w:space="0" w:color="auto"/>
        <w:left w:val="none" w:sz="0" w:space="0" w:color="auto"/>
        <w:bottom w:val="none" w:sz="0" w:space="0" w:color="auto"/>
        <w:right w:val="none" w:sz="0" w:space="0" w:color="auto"/>
      </w:divBdr>
    </w:div>
    <w:div w:id="1246039825">
      <w:bodyDiv w:val="1"/>
      <w:marLeft w:val="0"/>
      <w:marRight w:val="0"/>
      <w:marTop w:val="0"/>
      <w:marBottom w:val="0"/>
      <w:divBdr>
        <w:top w:val="none" w:sz="0" w:space="0" w:color="auto"/>
        <w:left w:val="none" w:sz="0" w:space="0" w:color="auto"/>
        <w:bottom w:val="none" w:sz="0" w:space="0" w:color="auto"/>
        <w:right w:val="none" w:sz="0" w:space="0" w:color="auto"/>
      </w:divBdr>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8" ma:contentTypeDescription="Create a new document." ma:contentTypeScope="" ma:versionID="60696c658a6ada5e768047ded46ac118">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d08b58582f388337245249fff6d15fb9"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1542D-8865-47DB-9936-3EBA26F39743}">
  <ds:schemaRefs>
    <ds:schemaRef ds:uri="http://schemas.microsoft.com/office/2006/metadata/properties"/>
    <ds:schemaRef ds:uri="http://schemas.microsoft.com/office/infopath/2007/PartnerControls"/>
    <ds:schemaRef ds:uri="d03f6196-140b-4265-87d4-ccf08c1b02fd"/>
    <ds:schemaRef ds:uri="ac5c2849-74a1-46d7-ad44-587ab7d0a8b9"/>
  </ds:schemaRefs>
</ds:datastoreItem>
</file>

<file path=customXml/itemProps2.xml><?xml version="1.0" encoding="utf-8"?>
<ds:datastoreItem xmlns:ds="http://schemas.openxmlformats.org/officeDocument/2006/customXml" ds:itemID="{B1512523-2A37-4536-A939-66DCB68C7112}">
  <ds:schemaRefs>
    <ds:schemaRef ds:uri="http://schemas.microsoft.com/sharepoint/v3/contenttype/forms"/>
  </ds:schemaRefs>
</ds:datastoreItem>
</file>

<file path=customXml/itemProps3.xml><?xml version="1.0" encoding="utf-8"?>
<ds:datastoreItem xmlns:ds="http://schemas.openxmlformats.org/officeDocument/2006/customXml" ds:itemID="{EFE10D58-8E32-406B-86B9-EFCDDB00BC18}">
  <ds:schemaRefs>
    <ds:schemaRef ds:uri="http://schemas.openxmlformats.org/officeDocument/2006/bibliography"/>
  </ds:schemaRefs>
</ds:datastoreItem>
</file>

<file path=customXml/itemProps4.xml><?xml version="1.0" encoding="utf-8"?>
<ds:datastoreItem xmlns:ds="http://schemas.openxmlformats.org/officeDocument/2006/customXml" ds:itemID="{526F7C49-338B-4268-AE2B-86040ACC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d03f6196-140b-4265-87d4-ccf08c1b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8</Pages>
  <Words>1868</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MY Minutes</vt:lpstr>
    </vt:vector>
  </TitlesOfParts>
  <Company>Leeds City Council</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Minutes</dc:title>
  <dc:creator>Botterill, Sarah</dc:creator>
  <cp:lastModifiedBy>Mulhern, Vicky</cp:lastModifiedBy>
  <cp:revision>49</cp:revision>
  <cp:lastPrinted>2010-04-23T09:39:00Z</cp:lastPrinted>
  <dcterms:created xsi:type="dcterms:W3CDTF">2022-06-08T15:03:00Z</dcterms:created>
  <dcterms:modified xsi:type="dcterms:W3CDTF">2023-11-09T13:50:00Z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MediaServiceImageTags">
    <vt:lpwstr/>
  </property>
</Properties>
</file>