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4503F" w14:textId="0B9DD0C3" w:rsidR="00D427EE" w:rsidRPr="006417EE" w:rsidRDefault="00190FC8" w:rsidP="008601A6">
      <w:pPr>
        <w:spacing w:after="80" w:line="256" w:lineRule="auto"/>
        <w:rPr>
          <w:rFonts w:eastAsia="Calibri" w:cstheme="minorHAnsi"/>
          <w:b/>
          <w:sz w:val="28"/>
          <w:szCs w:val="24"/>
        </w:rPr>
      </w:pPr>
      <w:r w:rsidRPr="00190FC8">
        <w:rPr>
          <w:rFonts w:eastAsia="Calibri" w:cstheme="minorHAnsi"/>
          <w:b/>
          <w:noProof/>
          <w:sz w:val="28"/>
          <w:szCs w:val="24"/>
          <w:lang w:eastAsia="en-GB"/>
        </w:rPr>
        <mc:AlternateContent>
          <mc:Choice Requires="wps">
            <w:drawing>
              <wp:anchor distT="45720" distB="45720" distL="114300" distR="114300" simplePos="0" relativeHeight="251672576" behindDoc="0" locked="0" layoutInCell="1" allowOverlap="1" wp14:anchorId="5937A317" wp14:editId="701272CA">
                <wp:simplePos x="0" y="0"/>
                <wp:positionH relativeFrom="column">
                  <wp:posOffset>-333375</wp:posOffset>
                </wp:positionH>
                <wp:positionV relativeFrom="paragraph">
                  <wp:posOffset>66675</wp:posOffset>
                </wp:positionV>
                <wp:extent cx="6598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404620"/>
                        </a:xfrm>
                        <a:prstGeom prst="rect">
                          <a:avLst/>
                        </a:prstGeom>
                        <a:solidFill>
                          <a:srgbClr val="FFFFFF"/>
                        </a:solidFill>
                        <a:ln w="9525">
                          <a:noFill/>
                          <a:miter lim="800000"/>
                          <a:headEnd/>
                          <a:tailEnd/>
                        </a:ln>
                      </wps:spPr>
                      <wps:txbx>
                        <w:txbxContent>
                          <w:p w14:paraId="12F50B52" w14:textId="106E62DD" w:rsidR="00190FC8" w:rsidRPr="000D100C" w:rsidRDefault="00190FC8" w:rsidP="00C81BBD">
                            <w:pPr>
                              <w:spacing w:after="0"/>
                              <w:rPr>
                                <w:b/>
                                <w:bCs/>
                                <w:sz w:val="48"/>
                                <w:szCs w:val="48"/>
                              </w:rPr>
                            </w:pPr>
                            <w:r w:rsidRPr="000D100C">
                              <w:rPr>
                                <w:b/>
                                <w:bCs/>
                                <w:color w:val="00B0F0"/>
                                <w:sz w:val="48"/>
                                <w:szCs w:val="48"/>
                              </w:rPr>
                              <w:t>S</w:t>
                            </w:r>
                            <w:r w:rsidRPr="000D100C">
                              <w:rPr>
                                <w:b/>
                                <w:bCs/>
                                <w:sz w:val="48"/>
                                <w:szCs w:val="48"/>
                              </w:rPr>
                              <w:t xml:space="preserve">mart </w:t>
                            </w:r>
                            <w:r w:rsidRPr="000D100C">
                              <w:rPr>
                                <w:b/>
                                <w:bCs/>
                                <w:color w:val="00B0F0"/>
                                <w:sz w:val="48"/>
                                <w:szCs w:val="48"/>
                              </w:rPr>
                              <w:t>H</w:t>
                            </w:r>
                            <w:r w:rsidRPr="000D100C">
                              <w:rPr>
                                <w:b/>
                                <w:bCs/>
                                <w:sz w:val="48"/>
                                <w:szCs w:val="48"/>
                              </w:rPr>
                              <w:t xml:space="preserve">ealth </w:t>
                            </w:r>
                            <w:r w:rsidRPr="000D100C">
                              <w:rPr>
                                <w:b/>
                                <w:bCs/>
                                <w:color w:val="00B0F0"/>
                                <w:sz w:val="48"/>
                                <w:szCs w:val="48"/>
                              </w:rPr>
                              <w:t>I</w:t>
                            </w:r>
                            <w:r w:rsidRPr="000D100C">
                              <w:rPr>
                                <w:b/>
                                <w:bCs/>
                                <w:sz w:val="48"/>
                                <w:szCs w:val="48"/>
                              </w:rPr>
                              <w:t xml:space="preserve">nclusion </w:t>
                            </w:r>
                            <w:r w:rsidRPr="000D100C">
                              <w:rPr>
                                <w:b/>
                                <w:bCs/>
                                <w:color w:val="00B0F0"/>
                                <w:sz w:val="48"/>
                                <w:szCs w:val="48"/>
                              </w:rPr>
                              <w:t>P</w:t>
                            </w:r>
                            <w:r w:rsidRPr="000D100C">
                              <w:rPr>
                                <w:b/>
                                <w:bCs/>
                                <w:sz w:val="48"/>
                                <w:szCs w:val="48"/>
                              </w:rPr>
                              <w:t>eer Advocate</w:t>
                            </w:r>
                            <w:r w:rsidRPr="000D100C">
                              <w:rPr>
                                <w:b/>
                                <w:bCs/>
                                <w:color w:val="00B0F0"/>
                                <w:sz w:val="48"/>
                                <w:szCs w:val="48"/>
                              </w:rPr>
                              <w:t>S</w:t>
                            </w:r>
                            <w:r w:rsidR="000D100C">
                              <w:rPr>
                                <w:b/>
                                <w:bCs/>
                                <w:color w:val="00B0F0"/>
                                <w:sz w:val="48"/>
                                <w:szCs w:val="48"/>
                              </w:rPr>
                              <w:t xml:space="preserve">   (S</w:t>
                            </w:r>
                            <w:r w:rsidRPr="000D100C">
                              <w:rPr>
                                <w:b/>
                                <w:bCs/>
                                <w:color w:val="00B0F0"/>
                                <w:sz w:val="48"/>
                                <w:szCs w:val="48"/>
                              </w:rPr>
                              <w:t>HIPS</w:t>
                            </w:r>
                            <w:r w:rsidR="000D100C">
                              <w:rPr>
                                <w:b/>
                                <w:bCs/>
                                <w:color w:val="00B0F0"/>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7A317" id="_x0000_t202" coordsize="21600,21600" o:spt="202" path="m,l,21600r21600,l21600,xe">
                <v:stroke joinstyle="miter"/>
                <v:path gradientshapeok="t" o:connecttype="rect"/>
              </v:shapetype>
              <v:shape id="Text Box 2" o:spid="_x0000_s1026" type="#_x0000_t202" style="position:absolute;margin-left:-26.25pt;margin-top:5.25pt;width:519.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" stroked="f">
                <v:textbox style="mso-fit-shape-to-text:t">
                  <w:txbxContent>
                    <w:p w14:paraId="12F50B52" w14:textId="106E62DD" w:rsidR="00190FC8" w:rsidRPr="000D100C" w:rsidRDefault="00190FC8" w:rsidP="00C81BBD">
                      <w:pPr>
                        <w:spacing w:after="0"/>
                        <w:rPr>
                          <w:b/>
                          <w:bCs/>
                          <w:sz w:val="48"/>
                          <w:szCs w:val="48"/>
                        </w:rPr>
                      </w:pPr>
                      <w:r w:rsidRPr="000D100C">
                        <w:rPr>
                          <w:b/>
                          <w:bCs/>
                          <w:color w:val="00B0F0"/>
                          <w:sz w:val="48"/>
                          <w:szCs w:val="48"/>
                        </w:rPr>
                        <w:t>S</w:t>
                      </w:r>
                      <w:r w:rsidRPr="000D100C">
                        <w:rPr>
                          <w:b/>
                          <w:bCs/>
                          <w:sz w:val="48"/>
                          <w:szCs w:val="48"/>
                        </w:rPr>
                        <w:t xml:space="preserve">mart </w:t>
                      </w:r>
                      <w:r w:rsidRPr="000D100C">
                        <w:rPr>
                          <w:b/>
                          <w:bCs/>
                          <w:color w:val="00B0F0"/>
                          <w:sz w:val="48"/>
                          <w:szCs w:val="48"/>
                        </w:rPr>
                        <w:t>H</w:t>
                      </w:r>
                      <w:r w:rsidRPr="000D100C">
                        <w:rPr>
                          <w:b/>
                          <w:bCs/>
                          <w:sz w:val="48"/>
                          <w:szCs w:val="48"/>
                        </w:rPr>
                        <w:t xml:space="preserve">ealth </w:t>
                      </w:r>
                      <w:r w:rsidRPr="000D100C">
                        <w:rPr>
                          <w:b/>
                          <w:bCs/>
                          <w:color w:val="00B0F0"/>
                          <w:sz w:val="48"/>
                          <w:szCs w:val="48"/>
                        </w:rPr>
                        <w:t>I</w:t>
                      </w:r>
                      <w:r w:rsidRPr="000D100C">
                        <w:rPr>
                          <w:b/>
                          <w:bCs/>
                          <w:sz w:val="48"/>
                          <w:szCs w:val="48"/>
                        </w:rPr>
                        <w:t xml:space="preserve">nclusion </w:t>
                      </w:r>
                      <w:r w:rsidRPr="000D100C">
                        <w:rPr>
                          <w:b/>
                          <w:bCs/>
                          <w:color w:val="00B0F0"/>
                          <w:sz w:val="48"/>
                          <w:szCs w:val="48"/>
                        </w:rPr>
                        <w:t>P</w:t>
                      </w:r>
                      <w:r w:rsidRPr="000D100C">
                        <w:rPr>
                          <w:b/>
                          <w:bCs/>
                          <w:sz w:val="48"/>
                          <w:szCs w:val="48"/>
                        </w:rPr>
                        <w:t>eer Advocate</w:t>
                      </w:r>
                      <w:r w:rsidRPr="000D100C">
                        <w:rPr>
                          <w:b/>
                          <w:bCs/>
                          <w:color w:val="00B0F0"/>
                          <w:sz w:val="48"/>
                          <w:szCs w:val="48"/>
                        </w:rPr>
                        <w:t>S</w:t>
                      </w:r>
                      <w:r w:rsidR="000D100C">
                        <w:rPr>
                          <w:b/>
                          <w:bCs/>
                          <w:color w:val="00B0F0"/>
                          <w:sz w:val="48"/>
                          <w:szCs w:val="48"/>
                        </w:rPr>
                        <w:t xml:space="preserve">   (S</w:t>
                      </w:r>
                      <w:r w:rsidRPr="000D100C">
                        <w:rPr>
                          <w:b/>
                          <w:bCs/>
                          <w:color w:val="00B0F0"/>
                          <w:sz w:val="48"/>
                          <w:szCs w:val="48"/>
                        </w:rPr>
                        <w:t>HIPS</w:t>
                      </w:r>
                      <w:r w:rsidR="000D100C">
                        <w:rPr>
                          <w:b/>
                          <w:bCs/>
                          <w:color w:val="00B0F0"/>
                          <w:sz w:val="48"/>
                          <w:szCs w:val="48"/>
                        </w:rPr>
                        <w:t>)</w:t>
                      </w:r>
                    </w:p>
                  </w:txbxContent>
                </v:textbox>
                <w10:wrap type="square"/>
              </v:shape>
            </w:pict>
          </mc:Fallback>
        </mc:AlternateContent>
      </w:r>
      <w:r w:rsidR="00D427EE" w:rsidRPr="00D427EE">
        <w:rPr>
          <w:rFonts w:eastAsia="Calibri" w:cstheme="minorHAnsi"/>
          <w:b/>
          <w:sz w:val="28"/>
          <w:szCs w:val="24"/>
        </w:rPr>
        <w:t>SHIPS</w:t>
      </w:r>
      <w:r w:rsidR="00D427EE">
        <w:rPr>
          <w:rFonts w:eastAsia="Calibri" w:cstheme="minorHAnsi"/>
          <w:b/>
          <w:sz w:val="28"/>
          <w:szCs w:val="24"/>
        </w:rPr>
        <w:t xml:space="preserve"> Background</w:t>
      </w:r>
    </w:p>
    <w:p w14:paraId="3EEE8701" w14:textId="1E33659F" w:rsidR="00C81BBD" w:rsidRPr="008601A6" w:rsidRDefault="00C81BBD" w:rsidP="004D285D">
      <w:pPr>
        <w:spacing w:after="0" w:line="257" w:lineRule="auto"/>
        <w:rPr>
          <w:rFonts w:eastAsia="Calibri" w:cstheme="minorHAnsi"/>
          <w:bCs/>
          <w:sz w:val="24"/>
          <w:szCs w:val="24"/>
        </w:rPr>
      </w:pPr>
      <w:r w:rsidRPr="008601A6">
        <w:rPr>
          <w:rFonts w:eastAsia="Calibri" w:cstheme="minorHAnsi"/>
          <w:bCs/>
          <w:sz w:val="24"/>
          <w:szCs w:val="24"/>
        </w:rPr>
        <w:t>SHIPS is a peer support service delivering one-to-one engagements to enable people experiencing digital exclusion</w:t>
      </w:r>
      <w:r w:rsidR="00EB3D53" w:rsidRPr="008601A6">
        <w:rPr>
          <w:rFonts w:eastAsia="Calibri" w:cstheme="minorHAnsi"/>
          <w:bCs/>
          <w:sz w:val="24"/>
          <w:szCs w:val="24"/>
        </w:rPr>
        <w:t xml:space="preserve"> in Bradford and Leeds</w:t>
      </w:r>
      <w:r w:rsidRPr="008601A6">
        <w:rPr>
          <w:rFonts w:eastAsia="Calibri" w:cstheme="minorHAnsi"/>
          <w:bCs/>
          <w:sz w:val="24"/>
          <w:szCs w:val="24"/>
        </w:rPr>
        <w:t xml:space="preserve"> to access the health and welfare services they need to be able to self-care.</w:t>
      </w:r>
      <w:r w:rsidR="00EB3D53" w:rsidRPr="008601A6">
        <w:rPr>
          <w:rFonts w:eastAsia="Calibri" w:cstheme="minorHAnsi"/>
          <w:bCs/>
          <w:sz w:val="24"/>
          <w:szCs w:val="24"/>
        </w:rPr>
        <w:t xml:space="preserve"> </w:t>
      </w:r>
      <w:r w:rsidRPr="008601A6">
        <w:rPr>
          <w:rFonts w:eastAsia="Calibri" w:cstheme="minorHAnsi"/>
          <w:bCs/>
          <w:sz w:val="24"/>
          <w:szCs w:val="24"/>
        </w:rPr>
        <w:t>Based on Groundswell’s Homeless Health Peer Advocacy service, SHIPS will be delivered by Bevan Healthcare in collaboration with Groundswell, and 100% Digital Leeds.</w:t>
      </w:r>
    </w:p>
    <w:p w14:paraId="638E6273" w14:textId="542F883E" w:rsidR="00C81BBD" w:rsidRPr="008601A6" w:rsidRDefault="00C81BBD" w:rsidP="004D285D">
      <w:pPr>
        <w:spacing w:after="0" w:line="257" w:lineRule="auto"/>
        <w:rPr>
          <w:rFonts w:eastAsia="Calibri" w:cstheme="minorHAnsi"/>
          <w:bCs/>
          <w:sz w:val="24"/>
          <w:szCs w:val="24"/>
        </w:rPr>
      </w:pPr>
    </w:p>
    <w:p w14:paraId="3E8A859F" w14:textId="445810A9" w:rsidR="00C81BBD" w:rsidRPr="008601A6" w:rsidRDefault="00C81BBD" w:rsidP="004D285D">
      <w:pPr>
        <w:spacing w:after="0" w:line="257" w:lineRule="auto"/>
        <w:rPr>
          <w:rFonts w:eastAsia="Calibri" w:cstheme="minorHAnsi"/>
          <w:b/>
          <w:sz w:val="24"/>
          <w:szCs w:val="24"/>
        </w:rPr>
      </w:pPr>
      <w:r w:rsidRPr="008601A6">
        <w:rPr>
          <w:rFonts w:eastAsia="Calibri" w:cstheme="minorHAnsi"/>
          <w:b/>
          <w:sz w:val="24"/>
          <w:szCs w:val="24"/>
        </w:rPr>
        <w:t>About Bevan Healthcare CIC:</w:t>
      </w:r>
      <w:r w:rsidR="00E71D74" w:rsidRPr="008601A6">
        <w:rPr>
          <w:rFonts w:eastAsia="Calibri" w:cstheme="minorHAnsi"/>
          <w:b/>
          <w:sz w:val="24"/>
          <w:szCs w:val="24"/>
        </w:rPr>
        <w:t xml:space="preserve"> </w:t>
      </w:r>
      <w:r w:rsidR="004D285D" w:rsidRPr="008601A6">
        <w:rPr>
          <w:sz w:val="24"/>
          <w:szCs w:val="24"/>
        </w:rPr>
        <w:t xml:space="preserve">Bevan Healthcare CIC is an award-winning health inclusion social enterprise supporting homeless people, refugees and asylum seekers to improve their health, wellbeing and life outcomes. Rated CQC Outstanding for our services (CQC recorded BHC as the ‘best in the country’ for inclusion health), continue to be at the forefront of innovating health and wellbeing services for highly vulnerable groups. </w:t>
      </w:r>
      <w:r w:rsidR="00F73F41" w:rsidRPr="008601A6">
        <w:rPr>
          <w:rFonts w:eastAsia="Calibri" w:cstheme="minorHAnsi"/>
          <w:bCs/>
          <w:sz w:val="24"/>
          <w:szCs w:val="24"/>
        </w:rPr>
        <w:t>Bevan</w:t>
      </w:r>
      <w:r w:rsidR="00E71D74" w:rsidRPr="008601A6">
        <w:rPr>
          <w:rFonts w:eastAsia="Calibri" w:cstheme="minorHAnsi"/>
          <w:bCs/>
          <w:sz w:val="24"/>
          <w:szCs w:val="24"/>
        </w:rPr>
        <w:t xml:space="preserve"> is committed to helping people get the health care that they need</w:t>
      </w:r>
      <w:r w:rsidR="004D285D" w:rsidRPr="008601A6">
        <w:rPr>
          <w:rFonts w:eastAsia="Calibri" w:cstheme="minorHAnsi"/>
          <w:bCs/>
          <w:sz w:val="24"/>
          <w:szCs w:val="24"/>
        </w:rPr>
        <w:t xml:space="preserve">; </w:t>
      </w:r>
      <w:r w:rsidR="00E71D74" w:rsidRPr="008601A6">
        <w:rPr>
          <w:rFonts w:eastAsia="Calibri" w:cstheme="minorHAnsi"/>
          <w:bCs/>
          <w:sz w:val="24"/>
          <w:szCs w:val="24"/>
        </w:rPr>
        <w:t>provid</w:t>
      </w:r>
      <w:r w:rsidR="008601A6" w:rsidRPr="008601A6">
        <w:rPr>
          <w:rFonts w:eastAsia="Calibri" w:cstheme="minorHAnsi"/>
          <w:bCs/>
          <w:sz w:val="24"/>
          <w:szCs w:val="24"/>
        </w:rPr>
        <w:t>ing</w:t>
      </w:r>
      <w:r w:rsidR="00E71D74" w:rsidRPr="008601A6">
        <w:rPr>
          <w:rFonts w:eastAsia="Calibri" w:cstheme="minorHAnsi"/>
          <w:bCs/>
          <w:sz w:val="24"/>
          <w:szCs w:val="24"/>
        </w:rPr>
        <w:t xml:space="preserve"> responsive NHS General Practice services designed to meet the needs of people who are homeless or in unstable accommodation; those who have come to Bradford and Leeds as refugees or to seek asylum.</w:t>
      </w:r>
    </w:p>
    <w:p w14:paraId="0EF97755" w14:textId="77777777" w:rsidR="00C81BBD" w:rsidRPr="008601A6" w:rsidRDefault="00C81BBD" w:rsidP="004D285D">
      <w:pPr>
        <w:spacing w:after="0" w:line="257" w:lineRule="auto"/>
        <w:rPr>
          <w:rFonts w:eastAsia="Calibri" w:cstheme="minorHAnsi"/>
          <w:b/>
          <w:sz w:val="24"/>
          <w:szCs w:val="24"/>
        </w:rPr>
      </w:pPr>
    </w:p>
    <w:p w14:paraId="3F9EC0A5" w14:textId="6AAE998D" w:rsidR="006417EE" w:rsidRPr="008601A6" w:rsidRDefault="006417EE" w:rsidP="004D285D">
      <w:pPr>
        <w:spacing w:after="0" w:line="257" w:lineRule="auto"/>
        <w:rPr>
          <w:rFonts w:eastAsia="Calibri" w:cstheme="minorHAnsi"/>
          <w:sz w:val="24"/>
          <w:szCs w:val="24"/>
        </w:rPr>
      </w:pPr>
      <w:r w:rsidRPr="008601A6">
        <w:rPr>
          <w:rFonts w:eastAsia="Calibri" w:cstheme="minorHAnsi"/>
          <w:b/>
          <w:sz w:val="24"/>
          <w:szCs w:val="24"/>
        </w:rPr>
        <w:t xml:space="preserve">About Groundswell: </w:t>
      </w:r>
      <w:r w:rsidRPr="008601A6">
        <w:rPr>
          <w:rFonts w:eastAsia="Calibri" w:cstheme="minorHAnsi"/>
          <w:sz w:val="24"/>
          <w:szCs w:val="24"/>
        </w:rPr>
        <w:t xml:space="preserve">Groundswell is a registered charity that exists to enable people experiencing homelessness to take more control of their lives, have a greater influence on services and play a fuller role in our community. </w:t>
      </w:r>
      <w:r w:rsidR="00C81BBD" w:rsidRPr="008601A6">
        <w:rPr>
          <w:rFonts w:eastAsia="Calibri" w:cstheme="minorHAnsi"/>
          <w:sz w:val="24"/>
          <w:szCs w:val="24"/>
        </w:rPr>
        <w:t>They</w:t>
      </w:r>
      <w:r w:rsidRPr="008601A6">
        <w:rPr>
          <w:rFonts w:eastAsia="Calibri" w:cstheme="minorHAnsi"/>
          <w:sz w:val="24"/>
          <w:szCs w:val="24"/>
        </w:rPr>
        <w:t xml:space="preserve"> have been creating innovative, client-centred services for over 20 years, focusing on participation, research and health.</w:t>
      </w:r>
      <w:r w:rsidR="00C81BBD" w:rsidRPr="008601A6">
        <w:rPr>
          <w:rFonts w:eastAsia="Calibri" w:cstheme="minorHAnsi"/>
          <w:sz w:val="24"/>
          <w:szCs w:val="24"/>
        </w:rPr>
        <w:t xml:space="preserve"> They have been delivering Homeless Health Peer Advocacy in London since 2010 and have supported organisations around the UK and Ireland to set up their own peer-led services.</w:t>
      </w:r>
    </w:p>
    <w:p w14:paraId="474593BC" w14:textId="77777777" w:rsidR="004D285D" w:rsidRPr="008601A6" w:rsidRDefault="004D285D" w:rsidP="004D285D">
      <w:pPr>
        <w:spacing w:after="0" w:line="257" w:lineRule="auto"/>
        <w:rPr>
          <w:rFonts w:eastAsia="Calibri" w:cstheme="minorHAnsi"/>
          <w:sz w:val="24"/>
          <w:szCs w:val="24"/>
        </w:rPr>
      </w:pPr>
    </w:p>
    <w:p w14:paraId="43A54FB5" w14:textId="59CCA3D4" w:rsidR="00EB3D53" w:rsidRPr="008601A6" w:rsidRDefault="00EB3D53" w:rsidP="004D285D">
      <w:pPr>
        <w:spacing w:after="0" w:line="257" w:lineRule="auto"/>
        <w:rPr>
          <w:rFonts w:eastAsia="Calibri" w:cstheme="minorHAnsi"/>
          <w:sz w:val="24"/>
          <w:szCs w:val="24"/>
        </w:rPr>
      </w:pPr>
      <w:r w:rsidRPr="008601A6">
        <w:rPr>
          <w:rFonts w:eastAsia="Calibri" w:cstheme="minorHAnsi"/>
          <w:b/>
          <w:sz w:val="24"/>
          <w:szCs w:val="24"/>
        </w:rPr>
        <w:t xml:space="preserve">About 100% Digital Leeds: </w:t>
      </w:r>
      <w:r w:rsidR="00E71D74" w:rsidRPr="008601A6">
        <w:rPr>
          <w:rFonts w:eastAsia="Calibri" w:cstheme="minorHAnsi"/>
          <w:sz w:val="24"/>
          <w:szCs w:val="24"/>
        </w:rPr>
        <w:t>The 100% Digital Leeds programme is led by a team in Leeds City Council, working with partners to make Leeds the most digitally inclusive city for everyone. With more services moving online it has never been more crucial for people to have the opportunity to access the digital world to help manage their money, health, housing, leisure and mental wellbeing.</w:t>
      </w:r>
    </w:p>
    <w:p w14:paraId="1AB5CF90" w14:textId="4BE88F18" w:rsidR="00E71D74" w:rsidRPr="008601A6" w:rsidRDefault="00E71D74" w:rsidP="004D285D">
      <w:pPr>
        <w:spacing w:after="0" w:line="257" w:lineRule="auto"/>
        <w:rPr>
          <w:rFonts w:eastAsia="Calibri" w:cstheme="minorHAnsi"/>
          <w:sz w:val="24"/>
          <w:szCs w:val="24"/>
        </w:rPr>
      </w:pPr>
    </w:p>
    <w:p w14:paraId="33C66602" w14:textId="405E909F" w:rsidR="00E71D74" w:rsidRDefault="00E71D74" w:rsidP="004D285D">
      <w:pPr>
        <w:spacing w:after="0" w:line="257" w:lineRule="auto"/>
        <w:rPr>
          <w:rFonts w:eastAsia="Calibri" w:cstheme="minorHAnsi"/>
          <w:sz w:val="24"/>
          <w:szCs w:val="24"/>
        </w:rPr>
      </w:pPr>
    </w:p>
    <w:p w14:paraId="06DEFE0E" w14:textId="33C50DD8" w:rsidR="008601A6" w:rsidRDefault="008601A6" w:rsidP="004D285D">
      <w:pPr>
        <w:spacing w:after="0" w:line="257" w:lineRule="auto"/>
        <w:rPr>
          <w:rFonts w:eastAsia="Calibri" w:cstheme="minorHAnsi"/>
          <w:sz w:val="24"/>
          <w:szCs w:val="24"/>
        </w:rPr>
      </w:pPr>
    </w:p>
    <w:p w14:paraId="29B0D822" w14:textId="77777777" w:rsidR="008601A6" w:rsidRDefault="008601A6" w:rsidP="004D285D">
      <w:pPr>
        <w:spacing w:after="0" w:line="257" w:lineRule="auto"/>
        <w:rPr>
          <w:rFonts w:eastAsia="Calibri" w:cstheme="minorHAnsi"/>
          <w:sz w:val="24"/>
          <w:szCs w:val="24"/>
        </w:rPr>
      </w:pPr>
    </w:p>
    <w:p w14:paraId="1BEC587F" w14:textId="75D37294" w:rsidR="00E71D74" w:rsidRDefault="00E71D74" w:rsidP="00EB3D53">
      <w:pPr>
        <w:spacing w:line="256" w:lineRule="auto"/>
        <w:rPr>
          <w:rFonts w:eastAsia="Calibri" w:cstheme="minorHAnsi"/>
          <w:sz w:val="24"/>
          <w:szCs w:val="24"/>
        </w:rPr>
      </w:pPr>
    </w:p>
    <w:p w14:paraId="4BDF7DBE" w14:textId="57E7C41A" w:rsidR="000D100C" w:rsidRDefault="000D100C" w:rsidP="00EB3D53">
      <w:pPr>
        <w:spacing w:line="256" w:lineRule="auto"/>
        <w:rPr>
          <w:rFonts w:eastAsia="Calibri" w:cstheme="minorHAnsi"/>
          <w:sz w:val="24"/>
          <w:szCs w:val="24"/>
        </w:rPr>
      </w:pPr>
    </w:p>
    <w:p w14:paraId="715B10BA" w14:textId="77777777" w:rsidR="000D100C" w:rsidRDefault="000D100C" w:rsidP="00EB3D53">
      <w:pPr>
        <w:spacing w:line="256" w:lineRule="auto"/>
        <w:rPr>
          <w:rFonts w:eastAsia="Calibri" w:cstheme="minorHAnsi"/>
          <w:sz w:val="24"/>
          <w:szCs w:val="24"/>
        </w:rPr>
      </w:pPr>
    </w:p>
    <w:p w14:paraId="414ECDA8" w14:textId="77777777" w:rsidR="00E71D74" w:rsidRPr="006417EE" w:rsidRDefault="00E71D74" w:rsidP="00EB3D53">
      <w:pPr>
        <w:spacing w:line="256" w:lineRule="auto"/>
        <w:rPr>
          <w:rFonts w:eastAsia="Calibri" w:cstheme="minorHAnsi"/>
          <w:sz w:val="24"/>
          <w:szCs w:val="24"/>
        </w:rPr>
      </w:pPr>
    </w:p>
    <w:p w14:paraId="0F4ACCF3" w14:textId="77777777" w:rsidR="00EB3D53" w:rsidRPr="006417EE" w:rsidRDefault="00EB3D53" w:rsidP="006417EE">
      <w:pPr>
        <w:spacing w:line="256" w:lineRule="auto"/>
        <w:rPr>
          <w:rFonts w:eastAsia="Calibri" w:cstheme="minorHAnsi"/>
          <w:sz w:val="24"/>
          <w:szCs w:val="24"/>
        </w:rPr>
      </w:pPr>
    </w:p>
    <w:p w14:paraId="2AB1EE26" w14:textId="1D2C8724" w:rsidR="00D427EE" w:rsidRPr="006417EE" w:rsidRDefault="00D427EE" w:rsidP="00D427EE">
      <w:pPr>
        <w:pBdr>
          <w:bottom w:val="single" w:sz="12" w:space="1" w:color="25A4C6"/>
        </w:pBdr>
        <w:spacing w:after="80" w:line="276" w:lineRule="auto"/>
        <w:contextualSpacing/>
        <w:rPr>
          <w:rFonts w:eastAsia="Calibri" w:cstheme="minorHAnsi"/>
          <w:b/>
          <w:sz w:val="28"/>
          <w:szCs w:val="24"/>
        </w:rPr>
      </w:pPr>
      <w:r>
        <w:rPr>
          <w:rFonts w:eastAsia="Calibri" w:cstheme="minorHAnsi"/>
          <w:b/>
          <w:sz w:val="28"/>
          <w:szCs w:val="24"/>
        </w:rPr>
        <w:lastRenderedPageBreak/>
        <w:t>SHIPS</w:t>
      </w:r>
      <w:r w:rsidRPr="006417EE">
        <w:rPr>
          <w:rFonts w:eastAsia="Calibri" w:cstheme="minorHAnsi"/>
          <w:b/>
          <w:sz w:val="28"/>
          <w:szCs w:val="24"/>
        </w:rPr>
        <w:t xml:space="preserve"> </w:t>
      </w:r>
      <w:r>
        <w:rPr>
          <w:rFonts w:eastAsia="Calibri" w:cstheme="minorHAnsi"/>
          <w:b/>
          <w:sz w:val="28"/>
          <w:szCs w:val="24"/>
        </w:rPr>
        <w:t>Aims</w:t>
      </w:r>
    </w:p>
    <w:p w14:paraId="5C6709B6" w14:textId="02D7DDF5" w:rsidR="00D11C8D" w:rsidRPr="00D11C8D" w:rsidRDefault="00D11C8D" w:rsidP="00D11C8D">
      <w:pPr>
        <w:spacing w:line="256" w:lineRule="auto"/>
        <w:rPr>
          <w:rFonts w:eastAsia="Calibri" w:cstheme="minorHAnsi"/>
          <w:bCs/>
          <w:sz w:val="24"/>
          <w:szCs w:val="24"/>
        </w:rPr>
      </w:pPr>
    </w:p>
    <w:p w14:paraId="2ADAF6C1" w14:textId="454EC10C" w:rsidR="00D11C8D" w:rsidRDefault="00D11C8D" w:rsidP="00D11C8D">
      <w:pPr>
        <w:numPr>
          <w:ilvl w:val="0"/>
          <w:numId w:val="5"/>
        </w:numPr>
        <w:spacing w:line="256" w:lineRule="auto"/>
        <w:rPr>
          <w:rFonts w:eastAsia="Calibri" w:cstheme="minorHAnsi"/>
          <w:bCs/>
          <w:sz w:val="24"/>
          <w:szCs w:val="24"/>
        </w:rPr>
      </w:pPr>
      <w:r w:rsidRPr="00D11C8D">
        <w:rPr>
          <w:rFonts w:eastAsia="Calibri" w:cstheme="minorHAnsi"/>
          <w:bCs/>
          <w:sz w:val="24"/>
          <w:szCs w:val="24"/>
        </w:rPr>
        <w:t>Improve digital literacy</w:t>
      </w:r>
      <w:r>
        <w:rPr>
          <w:rFonts w:eastAsia="Calibri" w:cstheme="minorHAnsi"/>
          <w:bCs/>
          <w:sz w:val="24"/>
          <w:szCs w:val="24"/>
        </w:rPr>
        <w:t xml:space="preserve"> for peer volunteers and clients</w:t>
      </w:r>
    </w:p>
    <w:p w14:paraId="7950C07F" w14:textId="1A6C247F" w:rsidR="00D11C8D" w:rsidRDefault="00D11C8D" w:rsidP="00D11C8D">
      <w:pPr>
        <w:numPr>
          <w:ilvl w:val="0"/>
          <w:numId w:val="5"/>
        </w:numPr>
        <w:spacing w:line="256" w:lineRule="auto"/>
        <w:rPr>
          <w:rFonts w:eastAsia="Calibri" w:cstheme="minorHAnsi"/>
          <w:bCs/>
          <w:sz w:val="24"/>
          <w:szCs w:val="24"/>
        </w:rPr>
      </w:pPr>
      <w:r>
        <w:rPr>
          <w:rFonts w:eastAsia="Calibri" w:cstheme="minorHAnsi"/>
          <w:bCs/>
          <w:sz w:val="24"/>
          <w:szCs w:val="24"/>
        </w:rPr>
        <w:t>Support people to overcome barriers to accessing health and care</w:t>
      </w:r>
    </w:p>
    <w:p w14:paraId="41C0DBD3" w14:textId="31D5F694" w:rsidR="00B72B62" w:rsidRDefault="00B72B62" w:rsidP="00B72B62">
      <w:pPr>
        <w:numPr>
          <w:ilvl w:val="0"/>
          <w:numId w:val="5"/>
        </w:numPr>
        <w:spacing w:after="200" w:line="276" w:lineRule="auto"/>
        <w:contextualSpacing/>
        <w:rPr>
          <w:rFonts w:eastAsia="Times New Roman" w:cstheme="minorHAnsi"/>
          <w:sz w:val="24"/>
          <w:szCs w:val="24"/>
        </w:rPr>
      </w:pPr>
      <w:r w:rsidRPr="006417EE">
        <w:rPr>
          <w:rFonts w:eastAsia="Times New Roman" w:cstheme="minorHAnsi"/>
          <w:color w:val="000000"/>
          <w:kern w:val="24"/>
          <w:sz w:val="24"/>
          <w:szCs w:val="24"/>
        </w:rPr>
        <w:t>Increased knowledge, confidence and motivation to manage health and engage with healthcare</w:t>
      </w:r>
    </w:p>
    <w:p w14:paraId="4E185ECE" w14:textId="0D398653" w:rsidR="00B72B62" w:rsidRPr="00B72B62" w:rsidRDefault="00B72B62" w:rsidP="00B72B62">
      <w:pPr>
        <w:numPr>
          <w:ilvl w:val="0"/>
          <w:numId w:val="5"/>
        </w:numPr>
        <w:spacing w:after="200" w:line="276" w:lineRule="auto"/>
        <w:contextualSpacing/>
        <w:rPr>
          <w:rFonts w:eastAsia="Times New Roman" w:cstheme="minorHAnsi"/>
          <w:sz w:val="24"/>
          <w:szCs w:val="24"/>
        </w:rPr>
      </w:pPr>
      <w:r>
        <w:rPr>
          <w:rFonts w:eastAsia="Times New Roman" w:cstheme="minorHAnsi"/>
          <w:sz w:val="24"/>
          <w:szCs w:val="24"/>
        </w:rPr>
        <w:t>Increased knowledge, confidence and motivation to engage with digital platforms for both clients and volunteers</w:t>
      </w:r>
    </w:p>
    <w:p w14:paraId="2B06572F" w14:textId="3446680A" w:rsidR="00B72B62" w:rsidRDefault="00B72B62" w:rsidP="00D11C8D">
      <w:pPr>
        <w:numPr>
          <w:ilvl w:val="0"/>
          <w:numId w:val="5"/>
        </w:numPr>
        <w:spacing w:line="256" w:lineRule="auto"/>
        <w:rPr>
          <w:rFonts w:eastAsia="Calibri" w:cstheme="minorHAnsi"/>
          <w:bCs/>
          <w:sz w:val="24"/>
          <w:szCs w:val="24"/>
        </w:rPr>
      </w:pPr>
      <w:r>
        <w:rPr>
          <w:rFonts w:eastAsia="Calibri" w:cstheme="minorHAnsi"/>
          <w:bCs/>
          <w:sz w:val="24"/>
          <w:szCs w:val="24"/>
        </w:rPr>
        <w:t>Decreased reliance on emergency and secondary care</w:t>
      </w:r>
    </w:p>
    <w:p w14:paraId="5FE76C26" w14:textId="38068019" w:rsidR="00D11C8D" w:rsidRDefault="00D11C8D" w:rsidP="00D11C8D">
      <w:pPr>
        <w:numPr>
          <w:ilvl w:val="0"/>
          <w:numId w:val="5"/>
        </w:numPr>
        <w:spacing w:line="256" w:lineRule="auto"/>
        <w:rPr>
          <w:rFonts w:eastAsia="Calibri" w:cstheme="minorHAnsi"/>
          <w:bCs/>
          <w:sz w:val="24"/>
          <w:szCs w:val="24"/>
        </w:rPr>
      </w:pPr>
      <w:r>
        <w:rPr>
          <w:rFonts w:eastAsia="Calibri" w:cstheme="minorHAnsi"/>
          <w:bCs/>
          <w:sz w:val="24"/>
          <w:szCs w:val="24"/>
        </w:rPr>
        <w:t>Link clients into a wide range of welfare support</w:t>
      </w:r>
    </w:p>
    <w:p w14:paraId="36A2C5CF" w14:textId="55FE7151" w:rsidR="00D11C8D" w:rsidRPr="00D11C8D" w:rsidRDefault="00D11C8D" w:rsidP="00D11C8D">
      <w:pPr>
        <w:numPr>
          <w:ilvl w:val="0"/>
          <w:numId w:val="5"/>
        </w:numPr>
        <w:spacing w:line="256" w:lineRule="auto"/>
        <w:rPr>
          <w:rFonts w:eastAsia="Calibri" w:cstheme="minorHAnsi"/>
          <w:bCs/>
          <w:sz w:val="24"/>
          <w:szCs w:val="24"/>
        </w:rPr>
      </w:pPr>
      <w:r>
        <w:rPr>
          <w:rFonts w:eastAsia="Calibri" w:cstheme="minorHAnsi"/>
          <w:bCs/>
          <w:sz w:val="24"/>
          <w:szCs w:val="24"/>
        </w:rPr>
        <w:t>Promote self-care and illness prevention</w:t>
      </w:r>
    </w:p>
    <w:p w14:paraId="782C921D" w14:textId="03896572" w:rsidR="00D11C8D" w:rsidRDefault="00D11C8D" w:rsidP="00D11C8D">
      <w:pPr>
        <w:numPr>
          <w:ilvl w:val="0"/>
          <w:numId w:val="5"/>
        </w:numPr>
        <w:spacing w:line="256" w:lineRule="auto"/>
        <w:rPr>
          <w:rFonts w:eastAsia="Calibri" w:cstheme="minorHAnsi"/>
          <w:bCs/>
          <w:sz w:val="24"/>
          <w:szCs w:val="24"/>
        </w:rPr>
      </w:pPr>
      <w:r w:rsidRPr="00D11C8D">
        <w:rPr>
          <w:rFonts w:eastAsia="Calibri" w:cstheme="minorHAnsi"/>
          <w:bCs/>
          <w:sz w:val="24"/>
          <w:szCs w:val="24"/>
        </w:rPr>
        <w:t>Enable recovery and independent living</w:t>
      </w:r>
    </w:p>
    <w:p w14:paraId="4905770B" w14:textId="2F220A8D" w:rsidR="00D11C8D" w:rsidRDefault="00D11C8D" w:rsidP="00D11C8D">
      <w:pPr>
        <w:numPr>
          <w:ilvl w:val="0"/>
          <w:numId w:val="5"/>
        </w:numPr>
        <w:spacing w:line="256" w:lineRule="auto"/>
        <w:rPr>
          <w:rFonts w:eastAsia="Calibri" w:cstheme="minorHAnsi"/>
          <w:bCs/>
          <w:sz w:val="24"/>
          <w:szCs w:val="24"/>
        </w:rPr>
      </w:pPr>
      <w:r>
        <w:rPr>
          <w:rFonts w:eastAsia="Calibri" w:cstheme="minorHAnsi"/>
          <w:bCs/>
          <w:sz w:val="24"/>
          <w:szCs w:val="24"/>
        </w:rPr>
        <w:t>Support volunteers to gain confidence and skills and to progress into employment or training</w:t>
      </w:r>
    </w:p>
    <w:p w14:paraId="2F7ED1A0" w14:textId="77777777" w:rsidR="00D11C8D" w:rsidRDefault="00D11C8D" w:rsidP="00D427EE">
      <w:pPr>
        <w:pBdr>
          <w:bottom w:val="single" w:sz="12" w:space="1" w:color="25A4C6"/>
        </w:pBdr>
        <w:spacing w:after="80" w:line="276" w:lineRule="auto"/>
        <w:contextualSpacing/>
        <w:rPr>
          <w:rFonts w:eastAsia="Calibri" w:cstheme="minorHAnsi"/>
          <w:b/>
          <w:sz w:val="28"/>
          <w:szCs w:val="24"/>
        </w:rPr>
      </w:pPr>
    </w:p>
    <w:p w14:paraId="15DE2029" w14:textId="6C6D1300" w:rsidR="00D427EE" w:rsidRPr="006417EE" w:rsidRDefault="00D427EE" w:rsidP="00D427EE">
      <w:pPr>
        <w:pBdr>
          <w:bottom w:val="single" w:sz="12" w:space="1" w:color="25A4C6"/>
        </w:pBdr>
        <w:spacing w:after="80" w:line="276" w:lineRule="auto"/>
        <w:contextualSpacing/>
        <w:rPr>
          <w:rFonts w:eastAsia="Calibri" w:cstheme="minorHAnsi"/>
          <w:b/>
          <w:sz w:val="28"/>
          <w:szCs w:val="24"/>
        </w:rPr>
      </w:pPr>
      <w:r>
        <w:rPr>
          <w:rFonts w:eastAsia="Calibri" w:cstheme="minorHAnsi"/>
          <w:b/>
          <w:sz w:val="28"/>
          <w:szCs w:val="24"/>
        </w:rPr>
        <w:t>SHIPS</w:t>
      </w:r>
      <w:r w:rsidRPr="006417EE">
        <w:rPr>
          <w:rFonts w:eastAsia="Calibri" w:cstheme="minorHAnsi"/>
          <w:b/>
          <w:sz w:val="28"/>
          <w:szCs w:val="24"/>
        </w:rPr>
        <w:t xml:space="preserve"> </w:t>
      </w:r>
      <w:r>
        <w:rPr>
          <w:rFonts w:eastAsia="Calibri" w:cstheme="minorHAnsi"/>
          <w:b/>
          <w:sz w:val="28"/>
          <w:szCs w:val="24"/>
        </w:rPr>
        <w:t>Delivery</w:t>
      </w:r>
    </w:p>
    <w:p w14:paraId="64E9036F" w14:textId="77777777" w:rsidR="00D427EE" w:rsidRDefault="00D427EE" w:rsidP="006417EE">
      <w:pPr>
        <w:spacing w:line="256" w:lineRule="auto"/>
        <w:rPr>
          <w:rFonts w:eastAsia="Calibri" w:cstheme="minorHAnsi"/>
          <w:bCs/>
          <w:sz w:val="24"/>
          <w:szCs w:val="24"/>
        </w:rPr>
      </w:pPr>
    </w:p>
    <w:p w14:paraId="1ED4E86A" w14:textId="146C37ED" w:rsidR="006417EE" w:rsidRPr="00CD76C2" w:rsidRDefault="006417EE" w:rsidP="00CD76C2">
      <w:pPr>
        <w:pStyle w:val="ListParagraph"/>
        <w:numPr>
          <w:ilvl w:val="0"/>
          <w:numId w:val="8"/>
        </w:numPr>
        <w:autoSpaceDE w:val="0"/>
        <w:autoSpaceDN w:val="0"/>
        <w:adjustRightInd w:val="0"/>
        <w:spacing w:before="60" w:after="60" w:line="276" w:lineRule="auto"/>
        <w:rPr>
          <w:rFonts w:eastAsia="Calibri" w:cstheme="minorHAnsi"/>
          <w:b/>
          <w:sz w:val="24"/>
          <w:szCs w:val="24"/>
        </w:rPr>
      </w:pPr>
      <w:r w:rsidRPr="00D11C8D">
        <w:rPr>
          <w:rFonts w:eastAsia="Calibri" w:cstheme="minorHAnsi"/>
          <w:b/>
          <w:sz w:val="24"/>
          <w:szCs w:val="24"/>
        </w:rPr>
        <w:t xml:space="preserve">Peer Advocates: </w:t>
      </w:r>
      <w:r w:rsidRPr="00D11C8D">
        <w:rPr>
          <w:rFonts w:eastAsia="Calibri" w:cstheme="minorHAnsi"/>
          <w:sz w:val="24"/>
          <w:szCs w:val="24"/>
        </w:rPr>
        <w:t>we</w:t>
      </w:r>
      <w:r w:rsidR="008A0549">
        <w:rPr>
          <w:rFonts w:eastAsia="Calibri" w:cstheme="minorHAnsi"/>
          <w:sz w:val="24"/>
          <w:szCs w:val="24"/>
        </w:rPr>
        <w:t xml:space="preserve"> will</w:t>
      </w:r>
      <w:r w:rsidRPr="00D11C8D">
        <w:rPr>
          <w:rFonts w:eastAsia="Calibri" w:cstheme="minorHAnsi"/>
          <w:sz w:val="24"/>
          <w:szCs w:val="24"/>
        </w:rPr>
        <w:t xml:space="preserve"> recruit, train and support volunteer Peer Advocates with lived experience of homelessness</w:t>
      </w:r>
      <w:r w:rsidR="00D11C8D">
        <w:rPr>
          <w:rFonts w:eastAsia="Calibri" w:cstheme="minorHAnsi"/>
          <w:sz w:val="24"/>
          <w:szCs w:val="24"/>
        </w:rPr>
        <w:t xml:space="preserve"> and/or the refugee and asylum seeker process</w:t>
      </w:r>
      <w:r w:rsidRPr="00D11C8D">
        <w:rPr>
          <w:rFonts w:eastAsia="Calibri" w:cstheme="minorHAnsi"/>
          <w:sz w:val="24"/>
          <w:szCs w:val="24"/>
        </w:rPr>
        <w:t>.  Peers shared experience with clients enables them to build the trusting relationships required to get people to appointments. Peers also acts as role models - proving you can improve your health, gain independence and move on</w:t>
      </w:r>
      <w:r w:rsidR="00CD76C2">
        <w:rPr>
          <w:rFonts w:eastAsia="Calibri" w:cstheme="minorHAnsi"/>
          <w:sz w:val="24"/>
          <w:szCs w:val="24"/>
        </w:rPr>
        <w:t>.</w:t>
      </w:r>
    </w:p>
    <w:p w14:paraId="77285442" w14:textId="73EF4C69" w:rsidR="008A0549" w:rsidRDefault="006417EE" w:rsidP="006417EE">
      <w:pPr>
        <w:numPr>
          <w:ilvl w:val="0"/>
          <w:numId w:val="3"/>
        </w:numPr>
        <w:autoSpaceDE w:val="0"/>
        <w:autoSpaceDN w:val="0"/>
        <w:adjustRightInd w:val="0"/>
        <w:spacing w:before="60" w:after="60" w:line="240" w:lineRule="auto"/>
        <w:contextualSpacing/>
        <w:rPr>
          <w:rFonts w:eastAsia="Calibri" w:cstheme="minorHAnsi"/>
          <w:sz w:val="24"/>
          <w:szCs w:val="24"/>
          <w:lang w:eastAsia="en-GB"/>
        </w:rPr>
      </w:pPr>
      <w:r w:rsidRPr="006417EE">
        <w:rPr>
          <w:rFonts w:eastAsia="Calibri" w:cstheme="minorHAnsi"/>
          <w:b/>
          <w:sz w:val="24"/>
          <w:szCs w:val="24"/>
          <w:lang w:eastAsia="en-GB"/>
        </w:rPr>
        <w:t>Advocacy Support:</w:t>
      </w:r>
      <w:r w:rsidRPr="006417EE">
        <w:rPr>
          <w:rFonts w:eastAsia="Calibri" w:cstheme="minorHAnsi"/>
          <w:sz w:val="24"/>
          <w:szCs w:val="24"/>
          <w:lang w:eastAsia="en-GB"/>
        </w:rPr>
        <w:t xml:space="preserve"> our Peers </w:t>
      </w:r>
      <w:r w:rsidR="008A0549">
        <w:rPr>
          <w:rFonts w:eastAsia="Calibri" w:cstheme="minorHAnsi"/>
          <w:sz w:val="24"/>
          <w:szCs w:val="24"/>
          <w:lang w:eastAsia="en-GB"/>
        </w:rPr>
        <w:t xml:space="preserve">will </w:t>
      </w:r>
      <w:r w:rsidRPr="006417EE">
        <w:rPr>
          <w:rFonts w:eastAsia="Calibri" w:cstheme="minorHAnsi"/>
          <w:sz w:val="24"/>
          <w:szCs w:val="24"/>
          <w:lang w:eastAsia="en-GB"/>
        </w:rPr>
        <w:t xml:space="preserve">provide </w:t>
      </w:r>
      <w:r w:rsidRPr="006417EE">
        <w:rPr>
          <w:rFonts w:eastAsia="Calibri" w:cstheme="minorHAnsi"/>
          <w:sz w:val="24"/>
          <w:szCs w:val="24"/>
        </w:rPr>
        <w:t xml:space="preserve">one-to-one support to </w:t>
      </w:r>
      <w:r w:rsidR="008A0549">
        <w:rPr>
          <w:rFonts w:eastAsia="Calibri" w:cstheme="minorHAnsi"/>
          <w:sz w:val="24"/>
          <w:szCs w:val="24"/>
        </w:rPr>
        <w:t xml:space="preserve">patients who are digitally excluded and would benefit from support to improve their digital skills and overcome barriers to accessing healthcare. </w:t>
      </w:r>
      <w:r w:rsidR="00975728">
        <w:rPr>
          <w:rFonts w:eastAsia="Calibri" w:cstheme="minorHAnsi"/>
          <w:sz w:val="24"/>
          <w:szCs w:val="24"/>
        </w:rPr>
        <w:t xml:space="preserve">Peers will build relationships with clients over time and will assess their individual needs in relation to health and digital skills. </w:t>
      </w:r>
      <w:r w:rsidR="008A0549">
        <w:rPr>
          <w:rFonts w:eastAsia="Calibri" w:cstheme="minorHAnsi"/>
          <w:sz w:val="24"/>
          <w:szCs w:val="24"/>
        </w:rPr>
        <w:t>All peers will be equipped with mobile technology and trained</w:t>
      </w:r>
      <w:r w:rsidR="00975728">
        <w:rPr>
          <w:rFonts w:eastAsia="Calibri" w:cstheme="minorHAnsi"/>
          <w:sz w:val="24"/>
          <w:szCs w:val="24"/>
        </w:rPr>
        <w:t xml:space="preserve"> to be independent advocates and</w:t>
      </w:r>
      <w:r w:rsidR="008A0549">
        <w:rPr>
          <w:rFonts w:eastAsia="Calibri" w:cstheme="minorHAnsi"/>
          <w:sz w:val="24"/>
          <w:szCs w:val="24"/>
        </w:rPr>
        <w:t xml:space="preserve"> digital champions</w:t>
      </w:r>
      <w:r w:rsidR="00975728">
        <w:rPr>
          <w:rFonts w:eastAsia="Calibri" w:cstheme="minorHAnsi"/>
          <w:sz w:val="24"/>
          <w:szCs w:val="24"/>
        </w:rPr>
        <w:t xml:space="preserve">. This will enable them to work with their clients to ensure they understand what support they can access; understand their rights to accessing healthcare; support them to access the healthcare they need when they need it; and develop digital skills which will help them to engage with a wide range of services to support health and wellbeing. </w:t>
      </w:r>
    </w:p>
    <w:p w14:paraId="3E535F2A" w14:textId="1F76B463" w:rsidR="00975728" w:rsidRDefault="00975728" w:rsidP="00975728">
      <w:pPr>
        <w:autoSpaceDE w:val="0"/>
        <w:autoSpaceDN w:val="0"/>
        <w:adjustRightInd w:val="0"/>
        <w:spacing w:before="60" w:after="60" w:line="240" w:lineRule="auto"/>
        <w:contextualSpacing/>
        <w:rPr>
          <w:rFonts w:eastAsia="Calibri" w:cstheme="minorHAnsi"/>
          <w:sz w:val="24"/>
          <w:szCs w:val="24"/>
          <w:lang w:eastAsia="en-GB"/>
        </w:rPr>
      </w:pPr>
    </w:p>
    <w:p w14:paraId="1FB22453" w14:textId="4967010D" w:rsidR="006417EE" w:rsidRDefault="00975728" w:rsidP="00B72B62">
      <w:pPr>
        <w:autoSpaceDE w:val="0"/>
        <w:autoSpaceDN w:val="0"/>
        <w:adjustRightInd w:val="0"/>
        <w:spacing w:before="60" w:after="60" w:line="240" w:lineRule="auto"/>
        <w:ind w:left="360"/>
        <w:contextualSpacing/>
        <w:rPr>
          <w:rFonts w:eastAsia="Calibri" w:cstheme="minorHAnsi"/>
          <w:sz w:val="24"/>
          <w:szCs w:val="24"/>
          <w:lang w:eastAsia="en-GB"/>
        </w:rPr>
      </w:pPr>
      <w:r>
        <w:rPr>
          <w:rFonts w:eastAsia="Calibri" w:cstheme="minorHAnsi"/>
          <w:sz w:val="24"/>
          <w:szCs w:val="24"/>
          <w:lang w:eastAsia="en-GB"/>
        </w:rPr>
        <w:t xml:space="preserve">In addition, Advocates will be able to offer practical support to their clients such as support to book and attend both face to face and virtual appointments and registering with a GP and other primary care services such as dentists and opticians. </w:t>
      </w:r>
      <w:r w:rsidR="006417EE" w:rsidRPr="006417EE">
        <w:rPr>
          <w:rFonts w:eastAsia="Calibri" w:cstheme="minorHAnsi"/>
          <w:sz w:val="24"/>
          <w:szCs w:val="24"/>
        </w:rPr>
        <w:t>We</w:t>
      </w:r>
      <w:r>
        <w:rPr>
          <w:rFonts w:eastAsia="Calibri" w:cstheme="minorHAnsi"/>
          <w:sz w:val="24"/>
          <w:szCs w:val="24"/>
        </w:rPr>
        <w:t xml:space="preserve"> will</w:t>
      </w:r>
      <w:r w:rsidR="006417EE" w:rsidRPr="006417EE">
        <w:rPr>
          <w:rFonts w:eastAsia="Calibri" w:cstheme="minorHAnsi"/>
          <w:sz w:val="24"/>
          <w:szCs w:val="24"/>
        </w:rPr>
        <w:t xml:space="preserve"> support clients to prepare for and co-ordinate their appointments; develop understanding of the roles of different professionals and services; ensure they not discriminated against; and ensure that they communicate effectively. </w:t>
      </w:r>
    </w:p>
    <w:p w14:paraId="0FA0393A" w14:textId="10C00FF5" w:rsidR="00B72B62" w:rsidRDefault="00B72B62" w:rsidP="00B72B62">
      <w:pPr>
        <w:autoSpaceDE w:val="0"/>
        <w:autoSpaceDN w:val="0"/>
        <w:adjustRightInd w:val="0"/>
        <w:spacing w:before="60" w:after="60" w:line="240" w:lineRule="auto"/>
        <w:ind w:left="360"/>
        <w:contextualSpacing/>
        <w:rPr>
          <w:rFonts w:eastAsia="Calibri" w:cstheme="minorHAnsi"/>
          <w:sz w:val="24"/>
          <w:szCs w:val="24"/>
          <w:lang w:eastAsia="en-GB"/>
        </w:rPr>
      </w:pPr>
    </w:p>
    <w:p w14:paraId="77C405CA" w14:textId="4158CC44" w:rsidR="00B72B62" w:rsidRPr="006417EE" w:rsidRDefault="00B72B62" w:rsidP="00B72B62">
      <w:pPr>
        <w:pBdr>
          <w:bottom w:val="single" w:sz="12" w:space="1" w:color="25A4C6"/>
        </w:pBdr>
        <w:spacing w:after="80" w:line="276" w:lineRule="auto"/>
        <w:contextualSpacing/>
        <w:rPr>
          <w:rFonts w:eastAsia="Calibri" w:cstheme="minorHAnsi"/>
          <w:b/>
          <w:sz w:val="28"/>
          <w:szCs w:val="24"/>
        </w:rPr>
      </w:pPr>
      <w:r>
        <w:rPr>
          <w:rFonts w:eastAsia="Calibri" w:cstheme="minorHAnsi"/>
          <w:b/>
          <w:sz w:val="28"/>
          <w:szCs w:val="24"/>
        </w:rPr>
        <w:t>SHIPS</w:t>
      </w:r>
      <w:r w:rsidRPr="006417EE">
        <w:rPr>
          <w:rFonts w:eastAsia="Calibri" w:cstheme="minorHAnsi"/>
          <w:b/>
          <w:sz w:val="28"/>
          <w:szCs w:val="24"/>
        </w:rPr>
        <w:t xml:space="preserve"> </w:t>
      </w:r>
      <w:r>
        <w:rPr>
          <w:rFonts w:eastAsia="Calibri" w:cstheme="minorHAnsi"/>
          <w:b/>
          <w:sz w:val="28"/>
          <w:szCs w:val="24"/>
        </w:rPr>
        <w:t>volunteer pathway</w:t>
      </w:r>
    </w:p>
    <w:p w14:paraId="361F0162" w14:textId="06A123EC" w:rsidR="00B72B62" w:rsidRDefault="008601A6" w:rsidP="00B72B62">
      <w:pPr>
        <w:spacing w:line="256" w:lineRule="auto"/>
        <w:rPr>
          <w:rFonts w:eastAsia="Calibri" w:cstheme="minorHAnsi"/>
          <w:bCs/>
          <w:sz w:val="24"/>
          <w:szCs w:val="24"/>
        </w:rPr>
      </w:pPr>
      <w:r w:rsidRPr="00E53D53">
        <w:rPr>
          <w:rFonts w:eastAsia="Calibri" w:cstheme="minorHAnsi"/>
          <w:bCs/>
          <w:noProof/>
          <w:sz w:val="24"/>
          <w:szCs w:val="24"/>
          <w:lang w:eastAsia="en-GB"/>
        </w:rPr>
        <w:drawing>
          <wp:anchor distT="0" distB="0" distL="114300" distR="114300" simplePos="0" relativeHeight="251673600" behindDoc="0" locked="0" layoutInCell="1" allowOverlap="1" wp14:anchorId="4AA63BA6" wp14:editId="1BFB0857">
            <wp:simplePos x="0" y="0"/>
            <wp:positionH relativeFrom="margin">
              <wp:posOffset>-702945</wp:posOffset>
            </wp:positionH>
            <wp:positionV relativeFrom="paragraph">
              <wp:posOffset>310515</wp:posOffset>
            </wp:positionV>
            <wp:extent cx="7075805" cy="3248025"/>
            <wp:effectExtent l="0" t="0" r="48895" b="200025"/>
            <wp:wrapSquare wrapText="bothSides"/>
            <wp:docPr id="1" name="Diagram 1">
              <a:extLst xmlns:a="http://schemas.openxmlformats.org/drawingml/2006/main">
                <a:ext uri="{FF2B5EF4-FFF2-40B4-BE49-F238E27FC236}">
                  <a16:creationId xmlns:a16="http://schemas.microsoft.com/office/drawing/2014/main" id="{5478B142-6055-4C1C-9789-DD9188C6CED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04313578" w14:textId="1BC22AD8" w:rsidR="00E53D53" w:rsidRDefault="00E53D53" w:rsidP="00B72B62">
      <w:pPr>
        <w:spacing w:line="256" w:lineRule="auto"/>
        <w:rPr>
          <w:rFonts w:eastAsia="Calibri" w:cstheme="minorHAnsi"/>
          <w:bCs/>
          <w:sz w:val="24"/>
          <w:szCs w:val="24"/>
        </w:rPr>
      </w:pPr>
    </w:p>
    <w:p w14:paraId="2B6EA5AC" w14:textId="77777777" w:rsidR="00E53D53" w:rsidRDefault="00E53D53" w:rsidP="00B72B62">
      <w:pPr>
        <w:spacing w:line="256" w:lineRule="auto"/>
        <w:rPr>
          <w:rFonts w:eastAsia="Calibri" w:cstheme="minorHAnsi"/>
          <w:bCs/>
          <w:sz w:val="24"/>
          <w:szCs w:val="24"/>
        </w:rPr>
      </w:pPr>
    </w:p>
    <w:p w14:paraId="1D084CC0" w14:textId="634132BC" w:rsidR="00B72B62" w:rsidRPr="006417EE" w:rsidRDefault="00B72B62" w:rsidP="00B72B62">
      <w:pPr>
        <w:pBdr>
          <w:bottom w:val="single" w:sz="12" w:space="1" w:color="25A4C6"/>
        </w:pBdr>
        <w:spacing w:after="80" w:line="276" w:lineRule="auto"/>
        <w:contextualSpacing/>
        <w:rPr>
          <w:rFonts w:eastAsia="Calibri" w:cstheme="minorHAnsi"/>
          <w:b/>
          <w:sz w:val="28"/>
          <w:szCs w:val="24"/>
        </w:rPr>
      </w:pPr>
      <w:r>
        <w:rPr>
          <w:rFonts w:eastAsia="Calibri" w:cstheme="minorHAnsi"/>
          <w:b/>
          <w:sz w:val="28"/>
          <w:szCs w:val="24"/>
        </w:rPr>
        <w:t>SHIPS</w:t>
      </w:r>
      <w:r w:rsidRPr="006417EE">
        <w:rPr>
          <w:rFonts w:eastAsia="Calibri" w:cstheme="minorHAnsi"/>
          <w:b/>
          <w:sz w:val="28"/>
          <w:szCs w:val="24"/>
        </w:rPr>
        <w:t xml:space="preserve"> </w:t>
      </w:r>
      <w:r>
        <w:rPr>
          <w:rFonts w:eastAsia="Calibri" w:cstheme="minorHAnsi"/>
          <w:b/>
          <w:sz w:val="28"/>
          <w:szCs w:val="24"/>
        </w:rPr>
        <w:t>client pathway</w:t>
      </w:r>
    </w:p>
    <w:p w14:paraId="627530DF" w14:textId="77777777" w:rsidR="00B72B62" w:rsidRDefault="00B72B62" w:rsidP="00B72B62">
      <w:pPr>
        <w:spacing w:line="256" w:lineRule="auto"/>
        <w:rPr>
          <w:rFonts w:eastAsia="Calibri" w:cstheme="minorHAnsi"/>
          <w:bCs/>
          <w:sz w:val="24"/>
          <w:szCs w:val="24"/>
        </w:rPr>
      </w:pPr>
    </w:p>
    <w:p w14:paraId="69537310" w14:textId="792E05AA" w:rsidR="006417EE" w:rsidRPr="006417EE" w:rsidRDefault="00C546D7" w:rsidP="001D12D3">
      <w:pPr>
        <w:spacing w:after="200" w:line="276" w:lineRule="auto"/>
        <w:contextualSpacing/>
        <w:rPr>
          <w:rFonts w:eastAsia="Times New Roman" w:cstheme="minorHAnsi"/>
          <w:sz w:val="24"/>
          <w:szCs w:val="24"/>
        </w:rPr>
      </w:pPr>
      <w:r>
        <w:rPr>
          <w:rFonts w:eastAsia="Times New Roman" w:cstheme="minorHAnsi"/>
          <w:noProof/>
          <w:sz w:val="24"/>
          <w:szCs w:val="24"/>
          <w:lang w:eastAsia="en-GB"/>
        </w:rPr>
        <w:drawing>
          <wp:inline distT="0" distB="0" distL="0" distR="0" wp14:anchorId="759C567F" wp14:editId="06BF69FD">
            <wp:extent cx="5731510" cy="1165315"/>
            <wp:effectExtent l="0" t="0" r="254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1165315"/>
                    </a:xfrm>
                    <a:prstGeom prst="rect">
                      <a:avLst/>
                    </a:prstGeom>
                  </pic:spPr>
                </pic:pic>
              </a:graphicData>
            </a:graphic>
          </wp:inline>
        </w:drawing>
      </w:r>
    </w:p>
    <w:p w14:paraId="5862E5A0" w14:textId="45358D2F" w:rsidR="006417EE" w:rsidRPr="006417EE" w:rsidRDefault="006417EE" w:rsidP="006417EE">
      <w:pPr>
        <w:spacing w:after="80" w:line="276" w:lineRule="auto"/>
        <w:contextualSpacing/>
        <w:rPr>
          <w:rFonts w:eastAsia="Calibri" w:cstheme="minorHAnsi"/>
          <w:b/>
          <w:sz w:val="24"/>
          <w:szCs w:val="24"/>
        </w:rPr>
      </w:pPr>
    </w:p>
    <w:p w14:paraId="6510008B" w14:textId="77777777" w:rsidR="006417EE" w:rsidRPr="006417EE" w:rsidRDefault="006417EE" w:rsidP="006417EE">
      <w:pPr>
        <w:spacing w:after="80" w:line="276" w:lineRule="auto"/>
        <w:contextualSpacing/>
        <w:rPr>
          <w:rFonts w:eastAsia="Calibri" w:cstheme="minorHAnsi"/>
          <w:b/>
          <w:sz w:val="24"/>
          <w:szCs w:val="24"/>
        </w:rPr>
      </w:pPr>
    </w:p>
    <w:p w14:paraId="31F1B109" w14:textId="77777777" w:rsidR="006417EE" w:rsidRPr="006417EE" w:rsidRDefault="006417EE" w:rsidP="006417EE">
      <w:pPr>
        <w:spacing w:after="80" w:line="276" w:lineRule="auto"/>
        <w:contextualSpacing/>
        <w:rPr>
          <w:rFonts w:eastAsia="Calibri" w:cstheme="minorHAnsi"/>
          <w:b/>
          <w:sz w:val="24"/>
          <w:szCs w:val="24"/>
        </w:rPr>
      </w:pPr>
    </w:p>
    <w:p w14:paraId="20216643" w14:textId="77777777" w:rsidR="006417EE" w:rsidRPr="006417EE" w:rsidRDefault="006417EE" w:rsidP="006417EE">
      <w:pPr>
        <w:spacing w:after="80" w:line="276" w:lineRule="auto"/>
        <w:contextualSpacing/>
        <w:rPr>
          <w:rFonts w:eastAsia="Calibri" w:cstheme="minorHAnsi"/>
          <w:b/>
          <w:sz w:val="24"/>
          <w:szCs w:val="24"/>
        </w:rPr>
      </w:pPr>
    </w:p>
    <w:p w14:paraId="06C455B2" w14:textId="77777777" w:rsidR="006417EE" w:rsidRPr="006417EE" w:rsidRDefault="006417EE" w:rsidP="006417EE">
      <w:pPr>
        <w:spacing w:after="80" w:line="276" w:lineRule="auto"/>
        <w:contextualSpacing/>
        <w:rPr>
          <w:rFonts w:eastAsia="Calibri" w:cstheme="minorHAnsi"/>
          <w:b/>
          <w:sz w:val="24"/>
          <w:szCs w:val="24"/>
        </w:rPr>
      </w:pPr>
    </w:p>
    <w:p w14:paraId="3518493C" w14:textId="77777777" w:rsidR="006417EE" w:rsidRPr="006417EE" w:rsidRDefault="006417EE" w:rsidP="006417EE">
      <w:pPr>
        <w:spacing w:after="80" w:line="276" w:lineRule="auto"/>
        <w:contextualSpacing/>
        <w:rPr>
          <w:rFonts w:eastAsia="Calibri" w:cstheme="minorHAnsi"/>
          <w:b/>
          <w:sz w:val="24"/>
          <w:szCs w:val="24"/>
        </w:rPr>
      </w:pPr>
    </w:p>
    <w:p w14:paraId="623E0014" w14:textId="2F6E5CC7" w:rsidR="006417EE" w:rsidRPr="006417EE" w:rsidRDefault="006417EE" w:rsidP="006417EE">
      <w:pPr>
        <w:spacing w:line="256" w:lineRule="auto"/>
        <w:jc w:val="center"/>
        <w:rPr>
          <w:rFonts w:eastAsia="Calibri" w:cstheme="minorHAnsi"/>
          <w:sz w:val="24"/>
          <w:szCs w:val="24"/>
        </w:rPr>
      </w:pPr>
    </w:p>
    <w:p w14:paraId="59B0319A" w14:textId="77777777" w:rsidR="007C7CB0" w:rsidRPr="00190FC8" w:rsidRDefault="007C7CB0">
      <w:pPr>
        <w:rPr>
          <w:rFonts w:cstheme="minorHAnsi"/>
        </w:rPr>
      </w:pPr>
    </w:p>
    <w:sectPr w:rsidR="007C7CB0" w:rsidRPr="00190FC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ED25" w14:textId="77777777" w:rsidR="0067067D" w:rsidRDefault="0067067D" w:rsidP="00190FC8">
      <w:pPr>
        <w:spacing w:after="0" w:line="240" w:lineRule="auto"/>
      </w:pPr>
      <w:r>
        <w:separator/>
      </w:r>
    </w:p>
  </w:endnote>
  <w:endnote w:type="continuationSeparator" w:id="0">
    <w:p w14:paraId="2D2ED1CB" w14:textId="77777777" w:rsidR="0067067D" w:rsidRDefault="0067067D" w:rsidP="0019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9E652" w14:textId="77777777" w:rsidR="0067067D" w:rsidRDefault="0067067D" w:rsidP="00190FC8">
      <w:pPr>
        <w:spacing w:after="0" w:line="240" w:lineRule="auto"/>
      </w:pPr>
      <w:r>
        <w:separator/>
      </w:r>
    </w:p>
  </w:footnote>
  <w:footnote w:type="continuationSeparator" w:id="0">
    <w:p w14:paraId="161D4879" w14:textId="77777777" w:rsidR="0067067D" w:rsidRDefault="0067067D" w:rsidP="00190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A15D" w14:textId="73AD8F5D" w:rsidR="00190FC8" w:rsidRDefault="00F26F08">
    <w:pPr>
      <w:pStyle w:val="Header"/>
    </w:pPr>
    <w:r>
      <w:rPr>
        <w:noProof/>
      </w:rPr>
      <w:drawing>
        <wp:anchor distT="0" distB="0" distL="114300" distR="114300" simplePos="0" relativeHeight="251658240" behindDoc="1" locked="0" layoutInCell="1" allowOverlap="1" wp14:anchorId="6461CDB5" wp14:editId="4AA4E938">
          <wp:simplePos x="0" y="0"/>
          <wp:positionH relativeFrom="column">
            <wp:posOffset>5534025</wp:posOffset>
          </wp:positionH>
          <wp:positionV relativeFrom="paragraph">
            <wp:posOffset>-268605</wp:posOffset>
          </wp:positionV>
          <wp:extent cx="731520" cy="731520"/>
          <wp:effectExtent l="0" t="0" r="0" b="0"/>
          <wp:wrapTight wrapText="bothSides">
            <wp:wrapPolygon edited="0">
              <wp:start x="9000" y="0"/>
              <wp:lineTo x="3375" y="6188"/>
              <wp:lineTo x="3375" y="6750"/>
              <wp:lineTo x="6188" y="9563"/>
              <wp:lineTo x="1125" y="11250"/>
              <wp:lineTo x="0" y="12938"/>
              <wp:lineTo x="0" y="20813"/>
              <wp:lineTo x="20813" y="20813"/>
              <wp:lineTo x="20813" y="19125"/>
              <wp:lineTo x="20250" y="18563"/>
              <wp:lineTo x="18563" y="18563"/>
              <wp:lineTo x="20813" y="16313"/>
              <wp:lineTo x="20250" y="13500"/>
              <wp:lineTo x="16313" y="8438"/>
              <wp:lineTo x="15188" y="2250"/>
              <wp:lineTo x="14063" y="0"/>
              <wp:lineTo x="900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bullet"/>
      <w:lvlText w:val=""/>
      <w:lvlJc w:val="left"/>
      <w:pPr>
        <w:tabs>
          <w:tab w:val="num" w:pos="0"/>
        </w:tabs>
        <w:ind w:left="360" w:hanging="360"/>
      </w:pPr>
      <w:rPr>
        <w:rFonts w:ascii="Symbol" w:hAnsi="Symbol" w:cs="Symbol"/>
        <w:szCs w:val="20"/>
        <w:lang w:eastAsia="en-GB"/>
      </w:rPr>
    </w:lvl>
  </w:abstractNum>
  <w:abstractNum w:abstractNumId="1" w15:restartNumberingAfterBreak="0">
    <w:nsid w:val="18CA2C28"/>
    <w:multiLevelType w:val="hybridMultilevel"/>
    <w:tmpl w:val="7D2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119"/>
    <w:multiLevelType w:val="hybridMultilevel"/>
    <w:tmpl w:val="8B4ED0DE"/>
    <w:lvl w:ilvl="0" w:tplc="5B08D34C">
      <w:start w:val="1"/>
      <w:numFmt w:val="bullet"/>
      <w:lvlText w:val="●"/>
      <w:lvlJc w:val="left"/>
      <w:pPr>
        <w:tabs>
          <w:tab w:val="num" w:pos="720"/>
        </w:tabs>
        <w:ind w:left="720" w:hanging="360"/>
      </w:pPr>
      <w:rPr>
        <w:rFonts w:ascii="Arial" w:hAnsi="Arial" w:hint="default"/>
      </w:rPr>
    </w:lvl>
    <w:lvl w:ilvl="1" w:tplc="9F2CD2E0" w:tentative="1">
      <w:start w:val="1"/>
      <w:numFmt w:val="bullet"/>
      <w:lvlText w:val="●"/>
      <w:lvlJc w:val="left"/>
      <w:pPr>
        <w:tabs>
          <w:tab w:val="num" w:pos="1440"/>
        </w:tabs>
        <w:ind w:left="1440" w:hanging="360"/>
      </w:pPr>
      <w:rPr>
        <w:rFonts w:ascii="Arial" w:hAnsi="Arial" w:hint="default"/>
      </w:rPr>
    </w:lvl>
    <w:lvl w:ilvl="2" w:tplc="547C9230" w:tentative="1">
      <w:start w:val="1"/>
      <w:numFmt w:val="bullet"/>
      <w:lvlText w:val="●"/>
      <w:lvlJc w:val="left"/>
      <w:pPr>
        <w:tabs>
          <w:tab w:val="num" w:pos="2160"/>
        </w:tabs>
        <w:ind w:left="2160" w:hanging="360"/>
      </w:pPr>
      <w:rPr>
        <w:rFonts w:ascii="Arial" w:hAnsi="Arial" w:hint="default"/>
      </w:rPr>
    </w:lvl>
    <w:lvl w:ilvl="3" w:tplc="AA888E6E" w:tentative="1">
      <w:start w:val="1"/>
      <w:numFmt w:val="bullet"/>
      <w:lvlText w:val="●"/>
      <w:lvlJc w:val="left"/>
      <w:pPr>
        <w:tabs>
          <w:tab w:val="num" w:pos="2880"/>
        </w:tabs>
        <w:ind w:left="2880" w:hanging="360"/>
      </w:pPr>
      <w:rPr>
        <w:rFonts w:ascii="Arial" w:hAnsi="Arial" w:hint="default"/>
      </w:rPr>
    </w:lvl>
    <w:lvl w:ilvl="4" w:tplc="BDEED1FC" w:tentative="1">
      <w:start w:val="1"/>
      <w:numFmt w:val="bullet"/>
      <w:lvlText w:val="●"/>
      <w:lvlJc w:val="left"/>
      <w:pPr>
        <w:tabs>
          <w:tab w:val="num" w:pos="3600"/>
        </w:tabs>
        <w:ind w:left="3600" w:hanging="360"/>
      </w:pPr>
      <w:rPr>
        <w:rFonts w:ascii="Arial" w:hAnsi="Arial" w:hint="default"/>
      </w:rPr>
    </w:lvl>
    <w:lvl w:ilvl="5" w:tplc="2B1AF1E2" w:tentative="1">
      <w:start w:val="1"/>
      <w:numFmt w:val="bullet"/>
      <w:lvlText w:val="●"/>
      <w:lvlJc w:val="left"/>
      <w:pPr>
        <w:tabs>
          <w:tab w:val="num" w:pos="4320"/>
        </w:tabs>
        <w:ind w:left="4320" w:hanging="360"/>
      </w:pPr>
      <w:rPr>
        <w:rFonts w:ascii="Arial" w:hAnsi="Arial" w:hint="default"/>
      </w:rPr>
    </w:lvl>
    <w:lvl w:ilvl="6" w:tplc="E9DADCE2" w:tentative="1">
      <w:start w:val="1"/>
      <w:numFmt w:val="bullet"/>
      <w:lvlText w:val="●"/>
      <w:lvlJc w:val="left"/>
      <w:pPr>
        <w:tabs>
          <w:tab w:val="num" w:pos="5040"/>
        </w:tabs>
        <w:ind w:left="5040" w:hanging="360"/>
      </w:pPr>
      <w:rPr>
        <w:rFonts w:ascii="Arial" w:hAnsi="Arial" w:hint="default"/>
      </w:rPr>
    </w:lvl>
    <w:lvl w:ilvl="7" w:tplc="57442436" w:tentative="1">
      <w:start w:val="1"/>
      <w:numFmt w:val="bullet"/>
      <w:lvlText w:val="●"/>
      <w:lvlJc w:val="left"/>
      <w:pPr>
        <w:tabs>
          <w:tab w:val="num" w:pos="5760"/>
        </w:tabs>
        <w:ind w:left="5760" w:hanging="360"/>
      </w:pPr>
      <w:rPr>
        <w:rFonts w:ascii="Arial" w:hAnsi="Arial" w:hint="default"/>
      </w:rPr>
    </w:lvl>
    <w:lvl w:ilvl="8" w:tplc="A2B8E5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064CE"/>
    <w:multiLevelType w:val="hybridMultilevel"/>
    <w:tmpl w:val="E91C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644F8"/>
    <w:multiLevelType w:val="hybridMultilevel"/>
    <w:tmpl w:val="6380B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7C4F27"/>
    <w:multiLevelType w:val="hybridMultilevel"/>
    <w:tmpl w:val="4CDE7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B6F5735"/>
    <w:multiLevelType w:val="multilevel"/>
    <w:tmpl w:val="ACF00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4"/>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EE"/>
    <w:rsid w:val="000D100C"/>
    <w:rsid w:val="00190FC8"/>
    <w:rsid w:val="001D12D3"/>
    <w:rsid w:val="004D285D"/>
    <w:rsid w:val="005863EC"/>
    <w:rsid w:val="005A3FE1"/>
    <w:rsid w:val="006417EE"/>
    <w:rsid w:val="0067067D"/>
    <w:rsid w:val="00756722"/>
    <w:rsid w:val="007A7106"/>
    <w:rsid w:val="007C7CB0"/>
    <w:rsid w:val="008601A6"/>
    <w:rsid w:val="008A0549"/>
    <w:rsid w:val="00975728"/>
    <w:rsid w:val="00A612F6"/>
    <w:rsid w:val="00AA1CF8"/>
    <w:rsid w:val="00B72B62"/>
    <w:rsid w:val="00C228F7"/>
    <w:rsid w:val="00C546D7"/>
    <w:rsid w:val="00C81BBD"/>
    <w:rsid w:val="00CD76C2"/>
    <w:rsid w:val="00D11C8D"/>
    <w:rsid w:val="00D427EE"/>
    <w:rsid w:val="00E53D53"/>
    <w:rsid w:val="00E71D74"/>
    <w:rsid w:val="00EB3D53"/>
    <w:rsid w:val="00F26F08"/>
    <w:rsid w:val="00F73F41"/>
    <w:rsid w:val="00FB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D65B9"/>
  <w15:docId w15:val="{BE1F877A-CCC5-4B42-8889-CA49E9A6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EE"/>
    <w:pPr>
      <w:ind w:left="720"/>
      <w:contextualSpacing/>
    </w:pPr>
  </w:style>
  <w:style w:type="table" w:customStyle="1" w:styleId="TableGrid1">
    <w:name w:val="Table Grid1"/>
    <w:basedOn w:val="TableNormal"/>
    <w:uiPriority w:val="39"/>
    <w:rsid w:val="006417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C8"/>
  </w:style>
  <w:style w:type="paragraph" w:styleId="Footer">
    <w:name w:val="footer"/>
    <w:basedOn w:val="Normal"/>
    <w:link w:val="FooterChar"/>
    <w:uiPriority w:val="99"/>
    <w:unhideWhenUsed/>
    <w:rsid w:val="0019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45709">
      <w:bodyDiv w:val="1"/>
      <w:marLeft w:val="0"/>
      <w:marRight w:val="0"/>
      <w:marTop w:val="0"/>
      <w:marBottom w:val="0"/>
      <w:divBdr>
        <w:top w:val="none" w:sz="0" w:space="0" w:color="auto"/>
        <w:left w:val="none" w:sz="0" w:space="0" w:color="auto"/>
        <w:bottom w:val="none" w:sz="0" w:space="0" w:color="auto"/>
        <w:right w:val="none" w:sz="0" w:space="0" w:color="auto"/>
      </w:divBdr>
    </w:div>
    <w:div w:id="1577129312">
      <w:bodyDiv w:val="1"/>
      <w:marLeft w:val="0"/>
      <w:marRight w:val="0"/>
      <w:marTop w:val="0"/>
      <w:marBottom w:val="0"/>
      <w:divBdr>
        <w:top w:val="none" w:sz="0" w:space="0" w:color="auto"/>
        <w:left w:val="none" w:sz="0" w:space="0" w:color="auto"/>
        <w:bottom w:val="none" w:sz="0" w:space="0" w:color="auto"/>
        <w:right w:val="none" w:sz="0" w:space="0" w:color="auto"/>
      </w:divBdr>
      <w:divsChild>
        <w:div w:id="564680264">
          <w:marLeft w:val="720"/>
          <w:marRight w:val="0"/>
          <w:marTop w:val="0"/>
          <w:marBottom w:val="0"/>
          <w:divBdr>
            <w:top w:val="none" w:sz="0" w:space="0" w:color="auto"/>
            <w:left w:val="none" w:sz="0" w:space="0" w:color="auto"/>
            <w:bottom w:val="none" w:sz="0" w:space="0" w:color="auto"/>
            <w:right w:val="none" w:sz="0" w:space="0" w:color="auto"/>
          </w:divBdr>
        </w:div>
        <w:div w:id="838623357">
          <w:marLeft w:val="720"/>
          <w:marRight w:val="0"/>
          <w:marTop w:val="0"/>
          <w:marBottom w:val="0"/>
          <w:divBdr>
            <w:top w:val="none" w:sz="0" w:space="0" w:color="auto"/>
            <w:left w:val="none" w:sz="0" w:space="0" w:color="auto"/>
            <w:bottom w:val="none" w:sz="0" w:space="0" w:color="auto"/>
            <w:right w:val="none" w:sz="0" w:space="0" w:color="auto"/>
          </w:divBdr>
        </w:div>
        <w:div w:id="321391919">
          <w:marLeft w:val="720"/>
          <w:marRight w:val="0"/>
          <w:marTop w:val="0"/>
          <w:marBottom w:val="0"/>
          <w:divBdr>
            <w:top w:val="none" w:sz="0" w:space="0" w:color="auto"/>
            <w:left w:val="none" w:sz="0" w:space="0" w:color="auto"/>
            <w:bottom w:val="none" w:sz="0" w:space="0" w:color="auto"/>
            <w:right w:val="none" w:sz="0" w:space="0" w:color="auto"/>
          </w:divBdr>
        </w:div>
        <w:div w:id="1955407569">
          <w:marLeft w:val="720"/>
          <w:marRight w:val="0"/>
          <w:marTop w:val="0"/>
          <w:marBottom w:val="0"/>
          <w:divBdr>
            <w:top w:val="none" w:sz="0" w:space="0" w:color="auto"/>
            <w:left w:val="none" w:sz="0" w:space="0" w:color="auto"/>
            <w:bottom w:val="none" w:sz="0" w:space="0" w:color="auto"/>
            <w:right w:val="none" w:sz="0" w:space="0" w:color="auto"/>
          </w:divBdr>
        </w:div>
        <w:div w:id="965426917">
          <w:marLeft w:val="720"/>
          <w:marRight w:val="0"/>
          <w:marTop w:val="0"/>
          <w:marBottom w:val="0"/>
          <w:divBdr>
            <w:top w:val="none" w:sz="0" w:space="0" w:color="auto"/>
            <w:left w:val="none" w:sz="0" w:space="0" w:color="auto"/>
            <w:bottom w:val="none" w:sz="0" w:space="0" w:color="auto"/>
            <w:right w:val="none" w:sz="0" w:space="0" w:color="auto"/>
          </w:divBdr>
        </w:div>
        <w:div w:id="2083213360">
          <w:marLeft w:val="720"/>
          <w:marRight w:val="0"/>
          <w:marTop w:val="0"/>
          <w:marBottom w:val="0"/>
          <w:divBdr>
            <w:top w:val="none" w:sz="0" w:space="0" w:color="auto"/>
            <w:left w:val="none" w:sz="0" w:space="0" w:color="auto"/>
            <w:bottom w:val="none" w:sz="0" w:space="0" w:color="auto"/>
            <w:right w:val="none" w:sz="0" w:space="0" w:color="auto"/>
          </w:divBdr>
        </w:div>
        <w:div w:id="989938585">
          <w:marLeft w:val="720"/>
          <w:marRight w:val="0"/>
          <w:marTop w:val="0"/>
          <w:marBottom w:val="0"/>
          <w:divBdr>
            <w:top w:val="none" w:sz="0" w:space="0" w:color="auto"/>
            <w:left w:val="none" w:sz="0" w:space="0" w:color="auto"/>
            <w:bottom w:val="none" w:sz="0" w:space="0" w:color="auto"/>
            <w:right w:val="none" w:sz="0" w:space="0" w:color="auto"/>
          </w:divBdr>
        </w:div>
      </w:divsChild>
    </w:div>
    <w:div w:id="1653175470">
      <w:bodyDiv w:val="1"/>
      <w:marLeft w:val="0"/>
      <w:marRight w:val="0"/>
      <w:marTop w:val="0"/>
      <w:marBottom w:val="0"/>
      <w:divBdr>
        <w:top w:val="none" w:sz="0" w:space="0" w:color="auto"/>
        <w:left w:val="none" w:sz="0" w:space="0" w:color="auto"/>
        <w:bottom w:val="none" w:sz="0" w:space="0" w:color="auto"/>
        <w:right w:val="none" w:sz="0" w:space="0" w:color="auto"/>
      </w:divBdr>
    </w:div>
    <w:div w:id="18526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E8E18F-6589-414E-B647-9037C1A69DFF}" type="doc">
      <dgm:prSet loTypeId="urn:microsoft.com/office/officeart/2009/3/layout/StepUpProcess" loCatId="process" qsTypeId="urn:microsoft.com/office/officeart/2005/8/quickstyle/simple1" qsCatId="simple" csTypeId="urn:microsoft.com/office/officeart/2005/8/colors/colorful5" csCatId="colorful" phldr="1"/>
      <dgm:spPr/>
      <dgm:t>
        <a:bodyPr/>
        <a:lstStyle/>
        <a:p>
          <a:endParaRPr lang="en-GB"/>
        </a:p>
      </dgm:t>
    </dgm:pt>
    <dgm:pt modelId="{2B1B8DF6-77E1-4BA7-8F1F-624ACC7F86B2}">
      <dgm:prSet phldrT="[Text]" custT="1"/>
      <dgm:spPr/>
      <dgm:t>
        <a:bodyPr/>
        <a:lstStyle/>
        <a:p>
          <a:r>
            <a:rPr lang="en-GB" sz="1000">
              <a:latin typeface="+mn-lt"/>
            </a:rPr>
            <a:t>Direct lived  experience of </a:t>
          </a:r>
        </a:p>
        <a:p>
          <a:r>
            <a:rPr lang="en-GB" sz="1000">
              <a:latin typeface="+mn-lt"/>
            </a:rPr>
            <a:t>either being  homeless, a refugee or seeking  asylum,  as well as  having a desire to help others </a:t>
          </a:r>
        </a:p>
      </dgm:t>
    </dgm:pt>
    <dgm:pt modelId="{CB3D4BDF-3868-4098-AE3B-7AEE48641DB2}" type="parTrans" cxnId="{F24D9218-A4B1-457E-957C-94DEE3808736}">
      <dgm:prSet/>
      <dgm:spPr/>
      <dgm:t>
        <a:bodyPr/>
        <a:lstStyle/>
        <a:p>
          <a:endParaRPr lang="en-GB"/>
        </a:p>
      </dgm:t>
    </dgm:pt>
    <dgm:pt modelId="{93B157A4-C938-4E23-9189-9893BB46C90C}" type="sibTrans" cxnId="{F24D9218-A4B1-457E-957C-94DEE3808736}">
      <dgm:prSet/>
      <dgm:spPr/>
      <dgm:t>
        <a:bodyPr/>
        <a:lstStyle/>
        <a:p>
          <a:endParaRPr lang="en-GB"/>
        </a:p>
      </dgm:t>
    </dgm:pt>
    <dgm:pt modelId="{DE88F79E-DEC4-40BC-BD69-39FB584524F5}">
      <dgm:prSet custT="1"/>
      <dgm:spPr/>
      <dgm:t>
        <a:bodyPr/>
        <a:lstStyle/>
        <a:p>
          <a:r>
            <a:rPr lang="en-GB" sz="1000">
              <a:latin typeface="+mn-lt"/>
            </a:rPr>
            <a:t>Often start in unstable accommodation</a:t>
          </a:r>
        </a:p>
      </dgm:t>
    </dgm:pt>
    <dgm:pt modelId="{4D18936B-7235-4C6B-B835-A032AAA66EBB}" type="parTrans" cxnId="{9606647F-821B-4F8C-8185-B7F96A87CA17}">
      <dgm:prSet/>
      <dgm:spPr/>
      <dgm:t>
        <a:bodyPr/>
        <a:lstStyle/>
        <a:p>
          <a:endParaRPr lang="en-GB"/>
        </a:p>
      </dgm:t>
    </dgm:pt>
    <dgm:pt modelId="{900E5ABF-66B3-4C9E-B635-569AACF05DD6}" type="sibTrans" cxnId="{9606647F-821B-4F8C-8185-B7F96A87CA17}">
      <dgm:prSet/>
      <dgm:spPr/>
      <dgm:t>
        <a:bodyPr/>
        <a:lstStyle/>
        <a:p>
          <a:endParaRPr lang="en-GB"/>
        </a:p>
      </dgm:t>
    </dgm:pt>
    <dgm:pt modelId="{C8B14AB1-DC07-4012-9561-01DA398C427E}">
      <dgm:prSet custT="1"/>
      <dgm:spPr/>
      <dgm:t>
        <a:bodyPr/>
        <a:lstStyle/>
        <a:p>
          <a:r>
            <a:rPr lang="en-GB" sz="1000">
              <a:latin typeface="+mn-lt"/>
            </a:rPr>
            <a:t>Previous volunteer experience </a:t>
          </a:r>
        </a:p>
      </dgm:t>
    </dgm:pt>
    <dgm:pt modelId="{26E6865A-DE5C-4F32-8E15-50820880DCEF}" type="parTrans" cxnId="{DE3BC64A-5DAF-41DB-A9DC-A90A8C52594C}">
      <dgm:prSet/>
      <dgm:spPr/>
      <dgm:t>
        <a:bodyPr/>
        <a:lstStyle/>
        <a:p>
          <a:endParaRPr lang="en-GB"/>
        </a:p>
      </dgm:t>
    </dgm:pt>
    <dgm:pt modelId="{494333D6-561A-4663-A9E1-8744C1345E16}" type="sibTrans" cxnId="{DE3BC64A-5DAF-41DB-A9DC-A90A8C52594C}">
      <dgm:prSet/>
      <dgm:spPr/>
      <dgm:t>
        <a:bodyPr/>
        <a:lstStyle/>
        <a:p>
          <a:endParaRPr lang="en-GB"/>
        </a:p>
      </dgm:t>
    </dgm:pt>
    <dgm:pt modelId="{5AD9649C-9DEE-418E-AB24-59A9079FC6AC}">
      <dgm:prSet custT="1"/>
      <dgm:spPr/>
      <dgm:t>
        <a:bodyPr/>
        <a:lstStyle/>
        <a:p>
          <a:r>
            <a:rPr lang="en-GB" sz="1000">
              <a:latin typeface="+mn-lt"/>
            </a:rPr>
            <a:t>Comprehensive  training  and interview process </a:t>
          </a:r>
        </a:p>
      </dgm:t>
    </dgm:pt>
    <dgm:pt modelId="{D99B12CB-9361-4B21-8BBE-7BE6285C8293}" type="parTrans" cxnId="{0E5B4626-A9A2-419A-AD5C-4A1FF1CEDA79}">
      <dgm:prSet/>
      <dgm:spPr/>
      <dgm:t>
        <a:bodyPr/>
        <a:lstStyle/>
        <a:p>
          <a:endParaRPr lang="en-GB"/>
        </a:p>
      </dgm:t>
    </dgm:pt>
    <dgm:pt modelId="{32FFAC52-3861-411C-9C18-128555DE3542}" type="sibTrans" cxnId="{0E5B4626-A9A2-419A-AD5C-4A1FF1CEDA79}">
      <dgm:prSet/>
      <dgm:spPr/>
      <dgm:t>
        <a:bodyPr/>
        <a:lstStyle/>
        <a:p>
          <a:endParaRPr lang="en-GB"/>
        </a:p>
      </dgm:t>
    </dgm:pt>
    <dgm:pt modelId="{84D12F06-F18A-4CDC-B02D-FC070E998822}">
      <dgm:prSet custT="1"/>
      <dgm:spPr/>
      <dgm:t>
        <a:bodyPr/>
        <a:lstStyle/>
        <a:p>
          <a:r>
            <a:rPr lang="en-GB" sz="1000">
              <a:latin typeface="+mn-lt"/>
            </a:rPr>
            <a:t>Casework and in-reach- recording and clinical supervision</a:t>
          </a:r>
        </a:p>
      </dgm:t>
    </dgm:pt>
    <dgm:pt modelId="{A0041983-CDAF-4EB4-A6FF-3E9E8F919B61}" type="parTrans" cxnId="{8BEC4982-E410-40EF-A929-7A31A7DAD91D}">
      <dgm:prSet/>
      <dgm:spPr/>
      <dgm:t>
        <a:bodyPr/>
        <a:lstStyle/>
        <a:p>
          <a:endParaRPr lang="en-GB"/>
        </a:p>
      </dgm:t>
    </dgm:pt>
    <dgm:pt modelId="{965BE1A1-1683-4ED9-B410-109D34232CD8}" type="sibTrans" cxnId="{8BEC4982-E410-40EF-A929-7A31A7DAD91D}">
      <dgm:prSet/>
      <dgm:spPr/>
      <dgm:t>
        <a:bodyPr/>
        <a:lstStyle/>
        <a:p>
          <a:endParaRPr lang="en-GB"/>
        </a:p>
      </dgm:t>
    </dgm:pt>
    <dgm:pt modelId="{F6FC7053-651E-4C55-8A82-E5E9568DC690}">
      <dgm:prSet custT="1"/>
      <dgm:spPr/>
      <dgm:t>
        <a:bodyPr/>
        <a:lstStyle/>
        <a:p>
          <a:r>
            <a:rPr lang="en-GB" sz="1000">
              <a:latin typeface="+mn-lt"/>
            </a:rPr>
            <a:t>Ongoing training and support from project coordinator (e.g. finding flat, jobs)</a:t>
          </a:r>
        </a:p>
      </dgm:t>
    </dgm:pt>
    <dgm:pt modelId="{3F3679D1-5652-4F70-B74A-5CE4407A187F}" type="parTrans" cxnId="{8DB43ACE-C74D-4CFB-8588-79951FE33367}">
      <dgm:prSet/>
      <dgm:spPr/>
      <dgm:t>
        <a:bodyPr/>
        <a:lstStyle/>
        <a:p>
          <a:endParaRPr lang="en-GB"/>
        </a:p>
      </dgm:t>
    </dgm:pt>
    <dgm:pt modelId="{FB79F758-BC03-4393-8B02-DD707D1C2C86}" type="sibTrans" cxnId="{8DB43ACE-C74D-4CFB-8588-79951FE33367}">
      <dgm:prSet/>
      <dgm:spPr/>
      <dgm:t>
        <a:bodyPr/>
        <a:lstStyle/>
        <a:p>
          <a:endParaRPr lang="en-GB"/>
        </a:p>
      </dgm:t>
    </dgm:pt>
    <dgm:pt modelId="{A6765BE0-8AC1-4A51-B5E9-8CD5276563A0}">
      <dgm:prSet custT="1"/>
      <dgm:spPr/>
      <dgm:t>
        <a:bodyPr/>
        <a:lstStyle/>
        <a:p>
          <a:r>
            <a:rPr lang="en-GB" sz="1000">
              <a:latin typeface="+mn-lt"/>
            </a:rPr>
            <a:t>12- 18 months before move to employment or training</a:t>
          </a:r>
        </a:p>
      </dgm:t>
    </dgm:pt>
    <dgm:pt modelId="{F4CF8717-63E7-4E5B-86E4-B01A65B0EC00}" type="parTrans" cxnId="{C538E339-FC87-4F40-B989-214762E298DE}">
      <dgm:prSet/>
      <dgm:spPr/>
      <dgm:t>
        <a:bodyPr/>
        <a:lstStyle/>
        <a:p>
          <a:endParaRPr lang="en-GB"/>
        </a:p>
      </dgm:t>
    </dgm:pt>
    <dgm:pt modelId="{EC2BAC2E-B1BD-4A52-9ADC-D1F08998B4F4}" type="sibTrans" cxnId="{C538E339-FC87-4F40-B989-214762E298DE}">
      <dgm:prSet/>
      <dgm:spPr/>
      <dgm:t>
        <a:bodyPr/>
        <a:lstStyle/>
        <a:p>
          <a:endParaRPr lang="en-GB"/>
        </a:p>
      </dgm:t>
    </dgm:pt>
    <dgm:pt modelId="{5A013851-D4AD-408F-82B9-962A6CE2333F}" type="pres">
      <dgm:prSet presAssocID="{E0E8E18F-6589-414E-B647-9037C1A69DFF}" presName="rootnode" presStyleCnt="0">
        <dgm:presLayoutVars>
          <dgm:chMax/>
          <dgm:chPref/>
          <dgm:dir/>
          <dgm:animLvl val="lvl"/>
        </dgm:presLayoutVars>
      </dgm:prSet>
      <dgm:spPr/>
    </dgm:pt>
    <dgm:pt modelId="{5ACFD0F2-9AF0-44D7-950C-7433926FD156}" type="pres">
      <dgm:prSet presAssocID="{2B1B8DF6-77E1-4BA7-8F1F-624ACC7F86B2}" presName="composite" presStyleCnt="0"/>
      <dgm:spPr/>
    </dgm:pt>
    <dgm:pt modelId="{32C0014E-312B-4723-9C6F-B7AD77F436C6}" type="pres">
      <dgm:prSet presAssocID="{2B1B8DF6-77E1-4BA7-8F1F-624ACC7F86B2}" presName="LShape" presStyleLbl="alignNode1" presStyleIdx="0" presStyleCnt="13"/>
      <dgm:spPr/>
    </dgm:pt>
    <dgm:pt modelId="{9996F376-B69D-43EA-8126-919071C11001}" type="pres">
      <dgm:prSet presAssocID="{2B1B8DF6-77E1-4BA7-8F1F-624ACC7F86B2}" presName="ParentText" presStyleLbl="revTx" presStyleIdx="0" presStyleCnt="7" custScaleX="120019" custScaleY="146784" custLinFactNeighborX="12397" custLinFactNeighborY="25398">
        <dgm:presLayoutVars>
          <dgm:chMax val="0"/>
          <dgm:chPref val="0"/>
          <dgm:bulletEnabled val="1"/>
        </dgm:presLayoutVars>
      </dgm:prSet>
      <dgm:spPr/>
    </dgm:pt>
    <dgm:pt modelId="{C9F06255-5E1C-455E-BE07-5B5EDC7FBAD7}" type="pres">
      <dgm:prSet presAssocID="{2B1B8DF6-77E1-4BA7-8F1F-624ACC7F86B2}" presName="Triangle" presStyleLbl="alignNode1" presStyleIdx="1" presStyleCnt="13"/>
      <dgm:spPr/>
    </dgm:pt>
    <dgm:pt modelId="{FDDA36E4-4CEC-4175-B139-FE13782AF29C}" type="pres">
      <dgm:prSet presAssocID="{93B157A4-C938-4E23-9189-9893BB46C90C}" presName="sibTrans" presStyleCnt="0"/>
      <dgm:spPr/>
    </dgm:pt>
    <dgm:pt modelId="{6C9EA5D5-D70A-4406-8D83-078AB0EFEF12}" type="pres">
      <dgm:prSet presAssocID="{93B157A4-C938-4E23-9189-9893BB46C90C}" presName="space" presStyleCnt="0"/>
      <dgm:spPr/>
    </dgm:pt>
    <dgm:pt modelId="{AAC61672-CE53-41B0-A7AE-1A61ECB2F186}" type="pres">
      <dgm:prSet presAssocID="{DE88F79E-DEC4-40BC-BD69-39FB584524F5}" presName="composite" presStyleCnt="0"/>
      <dgm:spPr/>
    </dgm:pt>
    <dgm:pt modelId="{366FE1F8-C119-4D58-B817-6589DB65A00C}" type="pres">
      <dgm:prSet presAssocID="{DE88F79E-DEC4-40BC-BD69-39FB584524F5}" presName="LShape" presStyleLbl="alignNode1" presStyleIdx="2" presStyleCnt="13"/>
      <dgm:spPr/>
    </dgm:pt>
    <dgm:pt modelId="{04138A5F-8832-4A55-B5B5-C6D34FE0A307}" type="pres">
      <dgm:prSet presAssocID="{DE88F79E-DEC4-40BC-BD69-39FB584524F5}" presName="ParentText" presStyleLbl="revTx" presStyleIdx="1" presStyleCnt="7" custScaleX="134204" custScaleY="123789" custLinFactNeighborX="17167" custLinFactNeighborY="13964">
        <dgm:presLayoutVars>
          <dgm:chMax val="0"/>
          <dgm:chPref val="0"/>
          <dgm:bulletEnabled val="1"/>
        </dgm:presLayoutVars>
      </dgm:prSet>
      <dgm:spPr/>
    </dgm:pt>
    <dgm:pt modelId="{20F88F8D-8A96-43CB-ACEF-3F22082877A0}" type="pres">
      <dgm:prSet presAssocID="{DE88F79E-DEC4-40BC-BD69-39FB584524F5}" presName="Triangle" presStyleLbl="alignNode1" presStyleIdx="3" presStyleCnt="13"/>
      <dgm:spPr/>
    </dgm:pt>
    <dgm:pt modelId="{0EF739D8-F4FD-4C15-A597-D57D6CAC76D4}" type="pres">
      <dgm:prSet presAssocID="{900E5ABF-66B3-4C9E-B635-569AACF05DD6}" presName="sibTrans" presStyleCnt="0"/>
      <dgm:spPr/>
    </dgm:pt>
    <dgm:pt modelId="{273DFD7E-454C-4B47-A0BD-927E41FC4553}" type="pres">
      <dgm:prSet presAssocID="{900E5ABF-66B3-4C9E-B635-569AACF05DD6}" presName="space" presStyleCnt="0"/>
      <dgm:spPr/>
    </dgm:pt>
    <dgm:pt modelId="{71127C25-BBA3-4AF3-8AAF-8E39A99618B9}" type="pres">
      <dgm:prSet presAssocID="{C8B14AB1-DC07-4012-9561-01DA398C427E}" presName="composite" presStyleCnt="0"/>
      <dgm:spPr/>
    </dgm:pt>
    <dgm:pt modelId="{BBA44782-9E02-44E1-B93E-9E932B10A307}" type="pres">
      <dgm:prSet presAssocID="{C8B14AB1-DC07-4012-9561-01DA398C427E}" presName="LShape" presStyleLbl="alignNode1" presStyleIdx="4" presStyleCnt="13"/>
      <dgm:spPr/>
    </dgm:pt>
    <dgm:pt modelId="{92056466-9D8D-4AD4-854C-5BC5DEF2D8E2}" type="pres">
      <dgm:prSet presAssocID="{C8B14AB1-DC07-4012-9561-01DA398C427E}" presName="ParentText" presStyleLbl="revTx" presStyleIdx="2" presStyleCnt="7">
        <dgm:presLayoutVars>
          <dgm:chMax val="0"/>
          <dgm:chPref val="0"/>
          <dgm:bulletEnabled val="1"/>
        </dgm:presLayoutVars>
      </dgm:prSet>
      <dgm:spPr/>
    </dgm:pt>
    <dgm:pt modelId="{2698D614-DF2B-4900-A579-5A1C576C6784}" type="pres">
      <dgm:prSet presAssocID="{C8B14AB1-DC07-4012-9561-01DA398C427E}" presName="Triangle" presStyleLbl="alignNode1" presStyleIdx="5" presStyleCnt="13"/>
      <dgm:spPr/>
    </dgm:pt>
    <dgm:pt modelId="{74F0C698-D080-4068-9532-93280CB33991}" type="pres">
      <dgm:prSet presAssocID="{494333D6-561A-4663-A9E1-8744C1345E16}" presName="sibTrans" presStyleCnt="0"/>
      <dgm:spPr/>
    </dgm:pt>
    <dgm:pt modelId="{ADF2858C-3BC9-4179-993E-E75B3E06FEEE}" type="pres">
      <dgm:prSet presAssocID="{494333D6-561A-4663-A9E1-8744C1345E16}" presName="space" presStyleCnt="0"/>
      <dgm:spPr/>
    </dgm:pt>
    <dgm:pt modelId="{450CA85E-FC15-4000-86B4-F7CBC584D112}" type="pres">
      <dgm:prSet presAssocID="{5AD9649C-9DEE-418E-AB24-59A9079FC6AC}" presName="composite" presStyleCnt="0"/>
      <dgm:spPr/>
    </dgm:pt>
    <dgm:pt modelId="{752F9BF0-53E9-4081-BB37-C7CFEAF41B1F}" type="pres">
      <dgm:prSet presAssocID="{5AD9649C-9DEE-418E-AB24-59A9079FC6AC}" presName="LShape" presStyleLbl="alignNode1" presStyleIdx="6" presStyleCnt="13"/>
      <dgm:spPr/>
    </dgm:pt>
    <dgm:pt modelId="{230E8FA3-3927-412B-9D4F-64B3019D8065}" type="pres">
      <dgm:prSet presAssocID="{5AD9649C-9DEE-418E-AB24-59A9079FC6AC}" presName="ParentText" presStyleLbl="revTx" presStyleIdx="3" presStyleCnt="7" custScaleX="122857" custScaleY="134275" custLinFactNeighborX="10492" custLinFactNeighborY="16957">
        <dgm:presLayoutVars>
          <dgm:chMax val="0"/>
          <dgm:chPref val="0"/>
          <dgm:bulletEnabled val="1"/>
        </dgm:presLayoutVars>
      </dgm:prSet>
      <dgm:spPr/>
    </dgm:pt>
    <dgm:pt modelId="{E7A78FF4-73D3-4A2A-B921-ABDB9C8E79EF}" type="pres">
      <dgm:prSet presAssocID="{5AD9649C-9DEE-418E-AB24-59A9079FC6AC}" presName="Triangle" presStyleLbl="alignNode1" presStyleIdx="7" presStyleCnt="13"/>
      <dgm:spPr/>
    </dgm:pt>
    <dgm:pt modelId="{4A0FB75A-D6E6-48AF-88F6-BEB7BB073062}" type="pres">
      <dgm:prSet presAssocID="{32FFAC52-3861-411C-9C18-128555DE3542}" presName="sibTrans" presStyleCnt="0"/>
      <dgm:spPr/>
    </dgm:pt>
    <dgm:pt modelId="{45837427-D846-4ED9-A59C-1A67951BF900}" type="pres">
      <dgm:prSet presAssocID="{32FFAC52-3861-411C-9C18-128555DE3542}" presName="space" presStyleCnt="0"/>
      <dgm:spPr/>
    </dgm:pt>
    <dgm:pt modelId="{261A1BB7-E992-4253-AEE0-7DA826F7E3C8}" type="pres">
      <dgm:prSet presAssocID="{84D12F06-F18A-4CDC-B02D-FC070E998822}" presName="composite" presStyleCnt="0"/>
      <dgm:spPr/>
    </dgm:pt>
    <dgm:pt modelId="{756F60FC-9450-40E2-A893-CA522DFD82F5}" type="pres">
      <dgm:prSet presAssocID="{84D12F06-F18A-4CDC-B02D-FC070E998822}" presName="LShape" presStyleLbl="alignNode1" presStyleIdx="8" presStyleCnt="13"/>
      <dgm:spPr/>
    </dgm:pt>
    <dgm:pt modelId="{D2D935A3-01D9-4F98-879D-E955665F34B5}" type="pres">
      <dgm:prSet presAssocID="{84D12F06-F18A-4CDC-B02D-FC070E998822}" presName="ParentText" presStyleLbl="revTx" presStyleIdx="4" presStyleCnt="7">
        <dgm:presLayoutVars>
          <dgm:chMax val="0"/>
          <dgm:chPref val="0"/>
          <dgm:bulletEnabled val="1"/>
        </dgm:presLayoutVars>
      </dgm:prSet>
      <dgm:spPr/>
    </dgm:pt>
    <dgm:pt modelId="{F561673E-17F5-4E11-857E-EF335943DD5C}" type="pres">
      <dgm:prSet presAssocID="{84D12F06-F18A-4CDC-B02D-FC070E998822}" presName="Triangle" presStyleLbl="alignNode1" presStyleIdx="9" presStyleCnt="13"/>
      <dgm:spPr/>
    </dgm:pt>
    <dgm:pt modelId="{B233B3B6-E466-4A35-B91A-84B4C50607FE}" type="pres">
      <dgm:prSet presAssocID="{965BE1A1-1683-4ED9-B410-109D34232CD8}" presName="sibTrans" presStyleCnt="0"/>
      <dgm:spPr/>
    </dgm:pt>
    <dgm:pt modelId="{E1CA682D-3DED-4317-BEFF-B4F9B07B75DA}" type="pres">
      <dgm:prSet presAssocID="{965BE1A1-1683-4ED9-B410-109D34232CD8}" presName="space" presStyleCnt="0"/>
      <dgm:spPr/>
    </dgm:pt>
    <dgm:pt modelId="{9099FAA9-DB85-4BA6-973B-1B94A8161A98}" type="pres">
      <dgm:prSet presAssocID="{F6FC7053-651E-4C55-8A82-E5E9568DC690}" presName="composite" presStyleCnt="0"/>
      <dgm:spPr/>
    </dgm:pt>
    <dgm:pt modelId="{F8CFDEAE-DFEC-4294-A7FA-31A410E166E2}" type="pres">
      <dgm:prSet presAssocID="{F6FC7053-651E-4C55-8A82-E5E9568DC690}" presName="LShape" presStyleLbl="alignNode1" presStyleIdx="10" presStyleCnt="13"/>
      <dgm:spPr/>
    </dgm:pt>
    <dgm:pt modelId="{72366230-4D38-4AB5-8CF7-C1DA6A5A5D17}" type="pres">
      <dgm:prSet presAssocID="{F6FC7053-651E-4C55-8A82-E5E9568DC690}" presName="ParentText" presStyleLbl="revTx" presStyleIdx="5" presStyleCnt="7">
        <dgm:presLayoutVars>
          <dgm:chMax val="0"/>
          <dgm:chPref val="0"/>
          <dgm:bulletEnabled val="1"/>
        </dgm:presLayoutVars>
      </dgm:prSet>
      <dgm:spPr/>
    </dgm:pt>
    <dgm:pt modelId="{E6D9B507-A7CE-44B2-86A4-8BF3C2CD124B}" type="pres">
      <dgm:prSet presAssocID="{F6FC7053-651E-4C55-8A82-E5E9568DC690}" presName="Triangle" presStyleLbl="alignNode1" presStyleIdx="11" presStyleCnt="13"/>
      <dgm:spPr/>
    </dgm:pt>
    <dgm:pt modelId="{F3938346-2A33-4A2E-8068-B50350D917A4}" type="pres">
      <dgm:prSet presAssocID="{FB79F758-BC03-4393-8B02-DD707D1C2C86}" presName="sibTrans" presStyleCnt="0"/>
      <dgm:spPr/>
    </dgm:pt>
    <dgm:pt modelId="{66822B86-4EC9-4140-89CF-BB3270FCFF7F}" type="pres">
      <dgm:prSet presAssocID="{FB79F758-BC03-4393-8B02-DD707D1C2C86}" presName="space" presStyleCnt="0"/>
      <dgm:spPr/>
    </dgm:pt>
    <dgm:pt modelId="{229A0742-6A51-4A97-BF65-7F270858D388}" type="pres">
      <dgm:prSet presAssocID="{A6765BE0-8AC1-4A51-B5E9-8CD5276563A0}" presName="composite" presStyleCnt="0"/>
      <dgm:spPr/>
    </dgm:pt>
    <dgm:pt modelId="{C38E5C38-A83B-4846-907D-8C54692AFB13}" type="pres">
      <dgm:prSet presAssocID="{A6765BE0-8AC1-4A51-B5E9-8CD5276563A0}" presName="LShape" presStyleLbl="alignNode1" presStyleIdx="12" presStyleCnt="13"/>
      <dgm:spPr/>
    </dgm:pt>
    <dgm:pt modelId="{9FB01EAD-0100-4B86-9CCB-C6D7B3848324}" type="pres">
      <dgm:prSet presAssocID="{A6765BE0-8AC1-4A51-B5E9-8CD5276563A0}" presName="ParentText" presStyleLbl="revTx" presStyleIdx="6" presStyleCnt="7">
        <dgm:presLayoutVars>
          <dgm:chMax val="0"/>
          <dgm:chPref val="0"/>
          <dgm:bulletEnabled val="1"/>
        </dgm:presLayoutVars>
      </dgm:prSet>
      <dgm:spPr/>
    </dgm:pt>
  </dgm:ptLst>
  <dgm:cxnLst>
    <dgm:cxn modelId="{F24D9218-A4B1-457E-957C-94DEE3808736}" srcId="{E0E8E18F-6589-414E-B647-9037C1A69DFF}" destId="{2B1B8DF6-77E1-4BA7-8F1F-624ACC7F86B2}" srcOrd="0" destOrd="0" parTransId="{CB3D4BDF-3868-4098-AE3B-7AEE48641DB2}" sibTransId="{93B157A4-C938-4E23-9189-9893BB46C90C}"/>
    <dgm:cxn modelId="{07B33025-C050-4E1D-9B88-DF92AF11DFBF}" type="presOf" srcId="{F6FC7053-651E-4C55-8A82-E5E9568DC690}" destId="{72366230-4D38-4AB5-8CF7-C1DA6A5A5D17}" srcOrd="0" destOrd="0" presId="urn:microsoft.com/office/officeart/2009/3/layout/StepUpProcess"/>
    <dgm:cxn modelId="{0E5B4626-A9A2-419A-AD5C-4A1FF1CEDA79}" srcId="{E0E8E18F-6589-414E-B647-9037C1A69DFF}" destId="{5AD9649C-9DEE-418E-AB24-59A9079FC6AC}" srcOrd="3" destOrd="0" parTransId="{D99B12CB-9361-4B21-8BBE-7BE6285C8293}" sibTransId="{32FFAC52-3861-411C-9C18-128555DE3542}"/>
    <dgm:cxn modelId="{C538E339-FC87-4F40-B989-214762E298DE}" srcId="{E0E8E18F-6589-414E-B647-9037C1A69DFF}" destId="{A6765BE0-8AC1-4A51-B5E9-8CD5276563A0}" srcOrd="6" destOrd="0" parTransId="{F4CF8717-63E7-4E5B-86E4-B01A65B0EC00}" sibTransId="{EC2BAC2E-B1BD-4A52-9ADC-D1F08998B4F4}"/>
    <dgm:cxn modelId="{CD430366-716A-452D-B5EF-0FDEE07ED653}" type="presOf" srcId="{84D12F06-F18A-4CDC-B02D-FC070E998822}" destId="{D2D935A3-01D9-4F98-879D-E955665F34B5}" srcOrd="0" destOrd="0" presId="urn:microsoft.com/office/officeart/2009/3/layout/StepUpProcess"/>
    <dgm:cxn modelId="{DE3BC64A-5DAF-41DB-A9DC-A90A8C52594C}" srcId="{E0E8E18F-6589-414E-B647-9037C1A69DFF}" destId="{C8B14AB1-DC07-4012-9561-01DA398C427E}" srcOrd="2" destOrd="0" parTransId="{26E6865A-DE5C-4F32-8E15-50820880DCEF}" sibTransId="{494333D6-561A-4663-A9E1-8744C1345E16}"/>
    <dgm:cxn modelId="{D4B0B975-CFD3-416C-A33E-5D0E080AE4E1}" type="presOf" srcId="{5AD9649C-9DEE-418E-AB24-59A9079FC6AC}" destId="{230E8FA3-3927-412B-9D4F-64B3019D8065}" srcOrd="0" destOrd="0" presId="urn:microsoft.com/office/officeart/2009/3/layout/StepUpProcess"/>
    <dgm:cxn modelId="{510C7177-04F9-4D8B-8B25-C71F2390847C}" type="presOf" srcId="{DE88F79E-DEC4-40BC-BD69-39FB584524F5}" destId="{04138A5F-8832-4A55-B5B5-C6D34FE0A307}" srcOrd="0" destOrd="0" presId="urn:microsoft.com/office/officeart/2009/3/layout/StepUpProcess"/>
    <dgm:cxn modelId="{A851F759-E42B-418E-BCAB-0F972EBE71E4}" type="presOf" srcId="{C8B14AB1-DC07-4012-9561-01DA398C427E}" destId="{92056466-9D8D-4AD4-854C-5BC5DEF2D8E2}" srcOrd="0" destOrd="0" presId="urn:microsoft.com/office/officeart/2009/3/layout/StepUpProcess"/>
    <dgm:cxn modelId="{9606647F-821B-4F8C-8185-B7F96A87CA17}" srcId="{E0E8E18F-6589-414E-B647-9037C1A69DFF}" destId="{DE88F79E-DEC4-40BC-BD69-39FB584524F5}" srcOrd="1" destOrd="0" parTransId="{4D18936B-7235-4C6B-B835-A032AAA66EBB}" sibTransId="{900E5ABF-66B3-4C9E-B635-569AACF05DD6}"/>
    <dgm:cxn modelId="{8BEC4982-E410-40EF-A929-7A31A7DAD91D}" srcId="{E0E8E18F-6589-414E-B647-9037C1A69DFF}" destId="{84D12F06-F18A-4CDC-B02D-FC070E998822}" srcOrd="4" destOrd="0" parTransId="{A0041983-CDAF-4EB4-A6FF-3E9E8F919B61}" sibTransId="{965BE1A1-1683-4ED9-B410-109D34232CD8}"/>
    <dgm:cxn modelId="{31F867AD-7670-43BA-BDCB-E326C1630651}" type="presOf" srcId="{E0E8E18F-6589-414E-B647-9037C1A69DFF}" destId="{5A013851-D4AD-408F-82B9-962A6CE2333F}" srcOrd="0" destOrd="0" presId="urn:microsoft.com/office/officeart/2009/3/layout/StepUpProcess"/>
    <dgm:cxn modelId="{C806CCBE-22B9-40EE-8A05-6BFE551CA498}" type="presOf" srcId="{2B1B8DF6-77E1-4BA7-8F1F-624ACC7F86B2}" destId="{9996F376-B69D-43EA-8126-919071C11001}" srcOrd="0" destOrd="0" presId="urn:microsoft.com/office/officeart/2009/3/layout/StepUpProcess"/>
    <dgm:cxn modelId="{8DB43ACE-C74D-4CFB-8588-79951FE33367}" srcId="{E0E8E18F-6589-414E-B647-9037C1A69DFF}" destId="{F6FC7053-651E-4C55-8A82-E5E9568DC690}" srcOrd="5" destOrd="0" parTransId="{3F3679D1-5652-4F70-B74A-5CE4407A187F}" sibTransId="{FB79F758-BC03-4393-8B02-DD707D1C2C86}"/>
    <dgm:cxn modelId="{6CDBBCDD-144F-469F-BABF-881AB2A2D7F9}" type="presOf" srcId="{A6765BE0-8AC1-4A51-B5E9-8CD5276563A0}" destId="{9FB01EAD-0100-4B86-9CCB-C6D7B3848324}" srcOrd="0" destOrd="0" presId="urn:microsoft.com/office/officeart/2009/3/layout/StepUpProcess"/>
    <dgm:cxn modelId="{15E6C8C4-47F9-4F9F-8933-562840B9FC82}" type="presParOf" srcId="{5A013851-D4AD-408F-82B9-962A6CE2333F}" destId="{5ACFD0F2-9AF0-44D7-950C-7433926FD156}" srcOrd="0" destOrd="0" presId="urn:microsoft.com/office/officeart/2009/3/layout/StepUpProcess"/>
    <dgm:cxn modelId="{3D643991-BF07-4D9F-8508-0A3A635749B3}" type="presParOf" srcId="{5ACFD0F2-9AF0-44D7-950C-7433926FD156}" destId="{32C0014E-312B-4723-9C6F-B7AD77F436C6}" srcOrd="0" destOrd="0" presId="urn:microsoft.com/office/officeart/2009/3/layout/StepUpProcess"/>
    <dgm:cxn modelId="{D93C5990-6F8C-4976-ACBF-494C07758F45}" type="presParOf" srcId="{5ACFD0F2-9AF0-44D7-950C-7433926FD156}" destId="{9996F376-B69D-43EA-8126-919071C11001}" srcOrd="1" destOrd="0" presId="urn:microsoft.com/office/officeart/2009/3/layout/StepUpProcess"/>
    <dgm:cxn modelId="{5716A9A6-2425-4CB3-85CD-79281AF3C1BA}" type="presParOf" srcId="{5ACFD0F2-9AF0-44D7-950C-7433926FD156}" destId="{C9F06255-5E1C-455E-BE07-5B5EDC7FBAD7}" srcOrd="2" destOrd="0" presId="urn:microsoft.com/office/officeart/2009/3/layout/StepUpProcess"/>
    <dgm:cxn modelId="{9B49AF02-B16A-45B8-98EA-81A9F8A3A5DF}" type="presParOf" srcId="{5A013851-D4AD-408F-82B9-962A6CE2333F}" destId="{FDDA36E4-4CEC-4175-B139-FE13782AF29C}" srcOrd="1" destOrd="0" presId="urn:microsoft.com/office/officeart/2009/3/layout/StepUpProcess"/>
    <dgm:cxn modelId="{BC1782C1-C806-440B-B547-913ECD997E4C}" type="presParOf" srcId="{FDDA36E4-4CEC-4175-B139-FE13782AF29C}" destId="{6C9EA5D5-D70A-4406-8D83-078AB0EFEF12}" srcOrd="0" destOrd="0" presId="urn:microsoft.com/office/officeart/2009/3/layout/StepUpProcess"/>
    <dgm:cxn modelId="{2C5A3300-18BD-4684-BD1C-29F0F60A7502}" type="presParOf" srcId="{5A013851-D4AD-408F-82B9-962A6CE2333F}" destId="{AAC61672-CE53-41B0-A7AE-1A61ECB2F186}" srcOrd="2" destOrd="0" presId="urn:microsoft.com/office/officeart/2009/3/layout/StepUpProcess"/>
    <dgm:cxn modelId="{F7E0C589-1D8A-41FC-AFD3-FCCDE9B29F5D}" type="presParOf" srcId="{AAC61672-CE53-41B0-A7AE-1A61ECB2F186}" destId="{366FE1F8-C119-4D58-B817-6589DB65A00C}" srcOrd="0" destOrd="0" presId="urn:microsoft.com/office/officeart/2009/3/layout/StepUpProcess"/>
    <dgm:cxn modelId="{EAA18BBE-C7C5-44A5-9FC9-0C23FCEC6D63}" type="presParOf" srcId="{AAC61672-CE53-41B0-A7AE-1A61ECB2F186}" destId="{04138A5F-8832-4A55-B5B5-C6D34FE0A307}" srcOrd="1" destOrd="0" presId="urn:microsoft.com/office/officeart/2009/3/layout/StepUpProcess"/>
    <dgm:cxn modelId="{6680B332-3425-400B-BB8C-0DF5FAFAC3F6}" type="presParOf" srcId="{AAC61672-CE53-41B0-A7AE-1A61ECB2F186}" destId="{20F88F8D-8A96-43CB-ACEF-3F22082877A0}" srcOrd="2" destOrd="0" presId="urn:microsoft.com/office/officeart/2009/3/layout/StepUpProcess"/>
    <dgm:cxn modelId="{B52B2A8B-218A-4ECE-9A6F-29A985631F34}" type="presParOf" srcId="{5A013851-D4AD-408F-82B9-962A6CE2333F}" destId="{0EF739D8-F4FD-4C15-A597-D57D6CAC76D4}" srcOrd="3" destOrd="0" presId="urn:microsoft.com/office/officeart/2009/3/layout/StepUpProcess"/>
    <dgm:cxn modelId="{BE08C9F4-A226-4087-8B28-C54F2E599347}" type="presParOf" srcId="{0EF739D8-F4FD-4C15-A597-D57D6CAC76D4}" destId="{273DFD7E-454C-4B47-A0BD-927E41FC4553}" srcOrd="0" destOrd="0" presId="urn:microsoft.com/office/officeart/2009/3/layout/StepUpProcess"/>
    <dgm:cxn modelId="{77B48F30-B3EC-4F98-A027-EC18A5624BB0}" type="presParOf" srcId="{5A013851-D4AD-408F-82B9-962A6CE2333F}" destId="{71127C25-BBA3-4AF3-8AAF-8E39A99618B9}" srcOrd="4" destOrd="0" presId="urn:microsoft.com/office/officeart/2009/3/layout/StepUpProcess"/>
    <dgm:cxn modelId="{514E6FF7-7523-486C-872E-C2AD12230EB0}" type="presParOf" srcId="{71127C25-BBA3-4AF3-8AAF-8E39A99618B9}" destId="{BBA44782-9E02-44E1-B93E-9E932B10A307}" srcOrd="0" destOrd="0" presId="urn:microsoft.com/office/officeart/2009/3/layout/StepUpProcess"/>
    <dgm:cxn modelId="{2CF3C311-3C9F-4D86-AEE6-0BB1A0958649}" type="presParOf" srcId="{71127C25-BBA3-4AF3-8AAF-8E39A99618B9}" destId="{92056466-9D8D-4AD4-854C-5BC5DEF2D8E2}" srcOrd="1" destOrd="0" presId="urn:microsoft.com/office/officeart/2009/3/layout/StepUpProcess"/>
    <dgm:cxn modelId="{5893CC99-4362-40EB-9CFE-BF669FD0BDB6}" type="presParOf" srcId="{71127C25-BBA3-4AF3-8AAF-8E39A99618B9}" destId="{2698D614-DF2B-4900-A579-5A1C576C6784}" srcOrd="2" destOrd="0" presId="urn:microsoft.com/office/officeart/2009/3/layout/StepUpProcess"/>
    <dgm:cxn modelId="{623B47E0-8672-4C6A-ACBF-005C78AAC56D}" type="presParOf" srcId="{5A013851-D4AD-408F-82B9-962A6CE2333F}" destId="{74F0C698-D080-4068-9532-93280CB33991}" srcOrd="5" destOrd="0" presId="urn:microsoft.com/office/officeart/2009/3/layout/StepUpProcess"/>
    <dgm:cxn modelId="{C81E21C0-FE3A-4A4B-BE75-778896AB4350}" type="presParOf" srcId="{74F0C698-D080-4068-9532-93280CB33991}" destId="{ADF2858C-3BC9-4179-993E-E75B3E06FEEE}" srcOrd="0" destOrd="0" presId="urn:microsoft.com/office/officeart/2009/3/layout/StepUpProcess"/>
    <dgm:cxn modelId="{AC120FD9-21B3-480D-9300-C61C161F19C9}" type="presParOf" srcId="{5A013851-D4AD-408F-82B9-962A6CE2333F}" destId="{450CA85E-FC15-4000-86B4-F7CBC584D112}" srcOrd="6" destOrd="0" presId="urn:microsoft.com/office/officeart/2009/3/layout/StepUpProcess"/>
    <dgm:cxn modelId="{AB2A6A92-3B71-4B34-97BB-77AA78C520ED}" type="presParOf" srcId="{450CA85E-FC15-4000-86B4-F7CBC584D112}" destId="{752F9BF0-53E9-4081-BB37-C7CFEAF41B1F}" srcOrd="0" destOrd="0" presId="urn:microsoft.com/office/officeart/2009/3/layout/StepUpProcess"/>
    <dgm:cxn modelId="{6DE2AB35-7740-4F37-BB49-DDDA9955AB59}" type="presParOf" srcId="{450CA85E-FC15-4000-86B4-F7CBC584D112}" destId="{230E8FA3-3927-412B-9D4F-64B3019D8065}" srcOrd="1" destOrd="0" presId="urn:microsoft.com/office/officeart/2009/3/layout/StepUpProcess"/>
    <dgm:cxn modelId="{D0091620-7D18-4508-8973-1B38E921D31B}" type="presParOf" srcId="{450CA85E-FC15-4000-86B4-F7CBC584D112}" destId="{E7A78FF4-73D3-4A2A-B921-ABDB9C8E79EF}" srcOrd="2" destOrd="0" presId="urn:microsoft.com/office/officeart/2009/3/layout/StepUpProcess"/>
    <dgm:cxn modelId="{BBC4DF03-34C7-4774-86D3-59004888828F}" type="presParOf" srcId="{5A013851-D4AD-408F-82B9-962A6CE2333F}" destId="{4A0FB75A-D6E6-48AF-88F6-BEB7BB073062}" srcOrd="7" destOrd="0" presId="urn:microsoft.com/office/officeart/2009/3/layout/StepUpProcess"/>
    <dgm:cxn modelId="{144CEF62-3DDB-4730-844E-733B069F65F7}" type="presParOf" srcId="{4A0FB75A-D6E6-48AF-88F6-BEB7BB073062}" destId="{45837427-D846-4ED9-A59C-1A67951BF900}" srcOrd="0" destOrd="0" presId="urn:microsoft.com/office/officeart/2009/3/layout/StepUpProcess"/>
    <dgm:cxn modelId="{69987F46-02AB-45F0-AB41-46B6558D6E65}" type="presParOf" srcId="{5A013851-D4AD-408F-82B9-962A6CE2333F}" destId="{261A1BB7-E992-4253-AEE0-7DA826F7E3C8}" srcOrd="8" destOrd="0" presId="urn:microsoft.com/office/officeart/2009/3/layout/StepUpProcess"/>
    <dgm:cxn modelId="{D863691C-FCEE-4183-9D49-ED094874714F}" type="presParOf" srcId="{261A1BB7-E992-4253-AEE0-7DA826F7E3C8}" destId="{756F60FC-9450-40E2-A893-CA522DFD82F5}" srcOrd="0" destOrd="0" presId="urn:microsoft.com/office/officeart/2009/3/layout/StepUpProcess"/>
    <dgm:cxn modelId="{547B2B27-2DC6-4B58-AF56-E700065E474A}" type="presParOf" srcId="{261A1BB7-E992-4253-AEE0-7DA826F7E3C8}" destId="{D2D935A3-01D9-4F98-879D-E955665F34B5}" srcOrd="1" destOrd="0" presId="urn:microsoft.com/office/officeart/2009/3/layout/StepUpProcess"/>
    <dgm:cxn modelId="{16DD1FD0-F809-48DB-9361-2E2AF7A349D4}" type="presParOf" srcId="{261A1BB7-E992-4253-AEE0-7DA826F7E3C8}" destId="{F561673E-17F5-4E11-857E-EF335943DD5C}" srcOrd="2" destOrd="0" presId="urn:microsoft.com/office/officeart/2009/3/layout/StepUpProcess"/>
    <dgm:cxn modelId="{3F920B66-45D7-4D7F-8DA1-824AD683CF61}" type="presParOf" srcId="{5A013851-D4AD-408F-82B9-962A6CE2333F}" destId="{B233B3B6-E466-4A35-B91A-84B4C50607FE}" srcOrd="9" destOrd="0" presId="urn:microsoft.com/office/officeart/2009/3/layout/StepUpProcess"/>
    <dgm:cxn modelId="{BF33E887-7F6E-4755-AF9A-E310454E38C0}" type="presParOf" srcId="{B233B3B6-E466-4A35-B91A-84B4C50607FE}" destId="{E1CA682D-3DED-4317-BEFF-B4F9B07B75DA}" srcOrd="0" destOrd="0" presId="urn:microsoft.com/office/officeart/2009/3/layout/StepUpProcess"/>
    <dgm:cxn modelId="{337D8339-E97D-4B34-A2DF-E54D735863AD}" type="presParOf" srcId="{5A013851-D4AD-408F-82B9-962A6CE2333F}" destId="{9099FAA9-DB85-4BA6-973B-1B94A8161A98}" srcOrd="10" destOrd="0" presId="urn:microsoft.com/office/officeart/2009/3/layout/StepUpProcess"/>
    <dgm:cxn modelId="{DE084586-6745-4B15-A08E-F230026B4A6B}" type="presParOf" srcId="{9099FAA9-DB85-4BA6-973B-1B94A8161A98}" destId="{F8CFDEAE-DFEC-4294-A7FA-31A410E166E2}" srcOrd="0" destOrd="0" presId="urn:microsoft.com/office/officeart/2009/3/layout/StepUpProcess"/>
    <dgm:cxn modelId="{EBFE12A4-DA50-4195-BD77-CCB338E0B1A7}" type="presParOf" srcId="{9099FAA9-DB85-4BA6-973B-1B94A8161A98}" destId="{72366230-4D38-4AB5-8CF7-C1DA6A5A5D17}" srcOrd="1" destOrd="0" presId="urn:microsoft.com/office/officeart/2009/3/layout/StepUpProcess"/>
    <dgm:cxn modelId="{9A6A008E-615C-41DC-8494-FA0702B2C11E}" type="presParOf" srcId="{9099FAA9-DB85-4BA6-973B-1B94A8161A98}" destId="{E6D9B507-A7CE-44B2-86A4-8BF3C2CD124B}" srcOrd="2" destOrd="0" presId="urn:microsoft.com/office/officeart/2009/3/layout/StepUpProcess"/>
    <dgm:cxn modelId="{2FC4D7AD-9D79-46B9-8B98-62479B6DF56D}" type="presParOf" srcId="{5A013851-D4AD-408F-82B9-962A6CE2333F}" destId="{F3938346-2A33-4A2E-8068-B50350D917A4}" srcOrd="11" destOrd="0" presId="urn:microsoft.com/office/officeart/2009/3/layout/StepUpProcess"/>
    <dgm:cxn modelId="{EB3FEF90-2BC6-4F30-9C81-15CC731E2B63}" type="presParOf" srcId="{F3938346-2A33-4A2E-8068-B50350D917A4}" destId="{66822B86-4EC9-4140-89CF-BB3270FCFF7F}" srcOrd="0" destOrd="0" presId="urn:microsoft.com/office/officeart/2009/3/layout/StepUpProcess"/>
    <dgm:cxn modelId="{3221ABE1-CFD6-429A-9D1E-4625C23558DD}" type="presParOf" srcId="{5A013851-D4AD-408F-82B9-962A6CE2333F}" destId="{229A0742-6A51-4A97-BF65-7F270858D388}" srcOrd="12" destOrd="0" presId="urn:microsoft.com/office/officeart/2009/3/layout/StepUpProcess"/>
    <dgm:cxn modelId="{3E9F0C76-247F-4C6B-BE6A-9C557E42C8FD}" type="presParOf" srcId="{229A0742-6A51-4A97-BF65-7F270858D388}" destId="{C38E5C38-A83B-4846-907D-8C54692AFB13}" srcOrd="0" destOrd="0" presId="urn:microsoft.com/office/officeart/2009/3/layout/StepUpProcess"/>
    <dgm:cxn modelId="{153C276A-DABC-4FC0-911C-79E1CE03F099}" type="presParOf" srcId="{229A0742-6A51-4A97-BF65-7F270858D388}" destId="{9FB01EAD-0100-4B86-9CCB-C6D7B3848324}" srcOrd="1" destOrd="0" presId="urn:microsoft.com/office/officeart/2009/3/layout/StepU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0014E-312B-4723-9C6F-B7AD77F436C6}">
      <dsp:nvSpPr>
        <dsp:cNvPr id="0" name=""/>
        <dsp:cNvSpPr/>
      </dsp:nvSpPr>
      <dsp:spPr>
        <a:xfrm rot="5400000">
          <a:off x="173194" y="1795303"/>
          <a:ext cx="520055" cy="865360"/>
        </a:xfrm>
        <a:prstGeom prst="corner">
          <a:avLst>
            <a:gd name="adj1" fmla="val 16120"/>
            <a:gd name="adj2" fmla="val 161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96F376-B69D-43EA-8126-919071C11001}">
      <dsp:nvSpPr>
        <dsp:cNvPr id="0" name=""/>
        <dsp:cNvSpPr/>
      </dsp:nvSpPr>
      <dsp:spPr>
        <a:xfrm>
          <a:off x="105037" y="2067596"/>
          <a:ext cx="937650" cy="10051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mn-lt"/>
            </a:rPr>
            <a:t>Direct lived  experience of </a:t>
          </a:r>
        </a:p>
        <a:p>
          <a:pPr marL="0" lvl="0" indent="0" algn="l" defTabSz="444500">
            <a:lnSpc>
              <a:spcPct val="90000"/>
            </a:lnSpc>
            <a:spcBef>
              <a:spcPct val="0"/>
            </a:spcBef>
            <a:spcAft>
              <a:spcPct val="35000"/>
            </a:spcAft>
            <a:buNone/>
          </a:pPr>
          <a:r>
            <a:rPr lang="en-GB" sz="1000" kern="1200">
              <a:latin typeface="+mn-lt"/>
            </a:rPr>
            <a:t>either being  homeless, a refugee or seeking  asylum,  as well as  having a desire to help others </a:t>
          </a:r>
        </a:p>
      </dsp:txBody>
      <dsp:txXfrm>
        <a:off x="105037" y="2067596"/>
        <a:ext cx="937650" cy="1005196"/>
      </dsp:txXfrm>
    </dsp:sp>
    <dsp:sp modelId="{C9F06255-5E1C-455E-BE07-5B5EDC7FBAD7}">
      <dsp:nvSpPr>
        <dsp:cNvPr id="0" name=""/>
        <dsp:cNvSpPr/>
      </dsp:nvSpPr>
      <dsp:spPr>
        <a:xfrm>
          <a:off x="720230" y="1731594"/>
          <a:ext cx="147406" cy="147406"/>
        </a:xfrm>
        <a:prstGeom prst="triangle">
          <a:avLst>
            <a:gd name="adj" fmla="val 100000"/>
          </a:avLst>
        </a:prstGeom>
        <a:solidFill>
          <a:schemeClr val="accent5">
            <a:hueOff val="-563212"/>
            <a:satOff val="-1452"/>
            <a:lumOff val="-980"/>
            <a:alphaOff val="0"/>
          </a:schemeClr>
        </a:solidFill>
        <a:ln w="12700" cap="flat" cmpd="sng" algn="ctr">
          <a:solidFill>
            <a:schemeClr val="accent5">
              <a:hueOff val="-563212"/>
              <a:satOff val="-1452"/>
              <a:lumOff val="-98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6FE1F8-C119-4D58-B817-6589DB65A00C}">
      <dsp:nvSpPr>
        <dsp:cNvPr id="0" name=""/>
        <dsp:cNvSpPr/>
      </dsp:nvSpPr>
      <dsp:spPr>
        <a:xfrm rot="5400000">
          <a:off x="1255566" y="1477184"/>
          <a:ext cx="520055" cy="865360"/>
        </a:xfrm>
        <a:prstGeom prst="corner">
          <a:avLst>
            <a:gd name="adj1" fmla="val 16120"/>
            <a:gd name="adj2" fmla="val 16110"/>
          </a:avLst>
        </a:prstGeom>
        <a:solidFill>
          <a:schemeClr val="accent5">
            <a:hueOff val="-1126424"/>
            <a:satOff val="-2903"/>
            <a:lumOff val="-1961"/>
            <a:alphaOff val="0"/>
          </a:schemeClr>
        </a:solidFill>
        <a:ln w="12700" cap="flat" cmpd="sng" algn="ctr">
          <a:solidFill>
            <a:schemeClr val="accent5">
              <a:hueOff val="-1126424"/>
              <a:satOff val="-2903"/>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138A5F-8832-4A55-B5B5-C6D34FE0A307}">
      <dsp:nvSpPr>
        <dsp:cNvPr id="0" name=""/>
        <dsp:cNvSpPr/>
      </dsp:nvSpPr>
      <dsp:spPr>
        <a:xfrm>
          <a:off x="1169264" y="1749913"/>
          <a:ext cx="1048471" cy="8477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mn-lt"/>
            </a:rPr>
            <a:t>Often start in unstable accommodation</a:t>
          </a:r>
        </a:p>
      </dsp:txBody>
      <dsp:txXfrm>
        <a:off x="1169264" y="1749913"/>
        <a:ext cx="1048471" cy="847723"/>
      </dsp:txXfrm>
    </dsp:sp>
    <dsp:sp modelId="{20F88F8D-8A96-43CB-ACEF-3F22082877A0}">
      <dsp:nvSpPr>
        <dsp:cNvPr id="0" name=""/>
        <dsp:cNvSpPr/>
      </dsp:nvSpPr>
      <dsp:spPr>
        <a:xfrm>
          <a:off x="1802602" y="1413476"/>
          <a:ext cx="147406" cy="147406"/>
        </a:xfrm>
        <a:prstGeom prst="triangle">
          <a:avLst>
            <a:gd name="adj" fmla="val 100000"/>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A44782-9E02-44E1-B93E-9E932B10A307}">
      <dsp:nvSpPr>
        <dsp:cNvPr id="0" name=""/>
        <dsp:cNvSpPr/>
      </dsp:nvSpPr>
      <dsp:spPr>
        <a:xfrm rot="5400000">
          <a:off x="2242403" y="1240521"/>
          <a:ext cx="520055" cy="865360"/>
        </a:xfrm>
        <a:prstGeom prst="corner">
          <a:avLst>
            <a:gd name="adj1" fmla="val 16120"/>
            <a:gd name="adj2" fmla="val 16110"/>
          </a:avLst>
        </a:prstGeom>
        <a:solidFill>
          <a:schemeClr val="accent5">
            <a:hueOff val="-2252848"/>
            <a:satOff val="-5806"/>
            <a:lumOff val="-3922"/>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056466-9D8D-4AD4-854C-5BC5DEF2D8E2}">
      <dsp:nvSpPr>
        <dsp:cNvPr id="0" name=""/>
        <dsp:cNvSpPr/>
      </dsp:nvSpPr>
      <dsp:spPr>
        <a:xfrm>
          <a:off x="2155593" y="1499077"/>
          <a:ext cx="781251" cy="6848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mn-lt"/>
            </a:rPr>
            <a:t>Previous volunteer experience </a:t>
          </a:r>
        </a:p>
      </dsp:txBody>
      <dsp:txXfrm>
        <a:off x="2155593" y="1499077"/>
        <a:ext cx="781251" cy="684813"/>
      </dsp:txXfrm>
    </dsp:sp>
    <dsp:sp modelId="{2698D614-DF2B-4900-A579-5A1C576C6784}">
      <dsp:nvSpPr>
        <dsp:cNvPr id="0" name=""/>
        <dsp:cNvSpPr/>
      </dsp:nvSpPr>
      <dsp:spPr>
        <a:xfrm>
          <a:off x="2789439" y="1176812"/>
          <a:ext cx="147406" cy="147406"/>
        </a:xfrm>
        <a:prstGeom prst="triangle">
          <a:avLst>
            <a:gd name="adj" fmla="val 100000"/>
          </a:avLst>
        </a:prstGeom>
        <a:solidFill>
          <a:schemeClr val="accent5">
            <a:hueOff val="-2816059"/>
            <a:satOff val="-7258"/>
            <a:lumOff val="-4902"/>
            <a:alphaOff val="0"/>
          </a:schemeClr>
        </a:solidFill>
        <a:ln w="12700" cap="flat" cmpd="sng" algn="ctr">
          <a:solidFill>
            <a:schemeClr val="accent5">
              <a:hueOff val="-2816059"/>
              <a:satOff val="-7258"/>
              <a:lumOff val="-49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2F9BF0-53E9-4081-BB37-C7CFEAF41B1F}">
      <dsp:nvSpPr>
        <dsp:cNvPr id="0" name=""/>
        <dsp:cNvSpPr/>
      </dsp:nvSpPr>
      <dsp:spPr>
        <a:xfrm rot="5400000">
          <a:off x="3280450" y="886498"/>
          <a:ext cx="520055" cy="865360"/>
        </a:xfrm>
        <a:prstGeom prst="corner">
          <a:avLst>
            <a:gd name="adj1" fmla="val 16120"/>
            <a:gd name="adj2" fmla="val 16110"/>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0E8FA3-3927-412B-9D4F-64B3019D8065}">
      <dsp:nvSpPr>
        <dsp:cNvPr id="0" name=""/>
        <dsp:cNvSpPr/>
      </dsp:nvSpPr>
      <dsp:spPr>
        <a:xfrm>
          <a:off x="3186324" y="1143818"/>
          <a:ext cx="959822" cy="9195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mn-lt"/>
            </a:rPr>
            <a:t>Comprehensive  training  and interview process </a:t>
          </a:r>
        </a:p>
      </dsp:txBody>
      <dsp:txXfrm>
        <a:off x="3186324" y="1143818"/>
        <a:ext cx="959822" cy="919532"/>
      </dsp:txXfrm>
    </dsp:sp>
    <dsp:sp modelId="{E7A78FF4-73D3-4A2A-B921-ABDB9C8E79EF}">
      <dsp:nvSpPr>
        <dsp:cNvPr id="0" name=""/>
        <dsp:cNvSpPr/>
      </dsp:nvSpPr>
      <dsp:spPr>
        <a:xfrm>
          <a:off x="3827486" y="822789"/>
          <a:ext cx="147406" cy="147406"/>
        </a:xfrm>
        <a:prstGeom prst="triangle">
          <a:avLst>
            <a:gd name="adj" fmla="val 100000"/>
          </a:avLst>
        </a:prstGeom>
        <a:solidFill>
          <a:schemeClr val="accent5">
            <a:hueOff val="-3942483"/>
            <a:satOff val="-10161"/>
            <a:lumOff val="-6863"/>
            <a:alphaOff val="0"/>
          </a:schemeClr>
        </a:solidFill>
        <a:ln w="12700" cap="flat" cmpd="sng" algn="ctr">
          <a:solidFill>
            <a:schemeClr val="accent5">
              <a:hueOff val="-3942483"/>
              <a:satOff val="-10161"/>
              <a:lumOff val="-686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6F60FC-9450-40E2-A893-CA522DFD82F5}">
      <dsp:nvSpPr>
        <dsp:cNvPr id="0" name=""/>
        <dsp:cNvSpPr/>
      </dsp:nvSpPr>
      <dsp:spPr>
        <a:xfrm rot="5400000">
          <a:off x="4311612" y="649835"/>
          <a:ext cx="520055" cy="865360"/>
        </a:xfrm>
        <a:prstGeom prst="corner">
          <a:avLst>
            <a:gd name="adj1" fmla="val 16120"/>
            <a:gd name="adj2" fmla="val 16110"/>
          </a:avLst>
        </a:prstGeom>
        <a:solidFill>
          <a:schemeClr val="accent5">
            <a:hueOff val="-4505695"/>
            <a:satOff val="-11613"/>
            <a:lumOff val="-7843"/>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D935A3-01D9-4F98-879D-E955665F34B5}">
      <dsp:nvSpPr>
        <dsp:cNvPr id="0" name=""/>
        <dsp:cNvSpPr/>
      </dsp:nvSpPr>
      <dsp:spPr>
        <a:xfrm>
          <a:off x="4224802" y="908391"/>
          <a:ext cx="781251" cy="6848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mn-lt"/>
            </a:rPr>
            <a:t>Casework and in-reach- recording and clinical supervision</a:t>
          </a:r>
        </a:p>
      </dsp:txBody>
      <dsp:txXfrm>
        <a:off x="4224802" y="908391"/>
        <a:ext cx="781251" cy="684813"/>
      </dsp:txXfrm>
    </dsp:sp>
    <dsp:sp modelId="{F561673E-17F5-4E11-857E-EF335943DD5C}">
      <dsp:nvSpPr>
        <dsp:cNvPr id="0" name=""/>
        <dsp:cNvSpPr/>
      </dsp:nvSpPr>
      <dsp:spPr>
        <a:xfrm>
          <a:off x="4858647" y="586126"/>
          <a:ext cx="147406" cy="147406"/>
        </a:xfrm>
        <a:prstGeom prst="triangle">
          <a:avLst>
            <a:gd name="adj" fmla="val 100000"/>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CFDEAE-DFEC-4294-A7FA-31A410E166E2}">
      <dsp:nvSpPr>
        <dsp:cNvPr id="0" name=""/>
        <dsp:cNvSpPr/>
      </dsp:nvSpPr>
      <dsp:spPr>
        <a:xfrm rot="5400000">
          <a:off x="5346216" y="413171"/>
          <a:ext cx="520055" cy="865360"/>
        </a:xfrm>
        <a:prstGeom prst="corner">
          <a:avLst>
            <a:gd name="adj1" fmla="val 16120"/>
            <a:gd name="adj2" fmla="val 16110"/>
          </a:avLst>
        </a:prstGeom>
        <a:solidFill>
          <a:schemeClr val="accent5">
            <a:hueOff val="-5632119"/>
            <a:satOff val="-14516"/>
            <a:lumOff val="-9804"/>
            <a:alphaOff val="0"/>
          </a:schemeClr>
        </a:solidFill>
        <a:ln w="12700" cap="flat" cmpd="sng" algn="ctr">
          <a:solidFill>
            <a:schemeClr val="accent5">
              <a:hueOff val="-5632119"/>
              <a:satOff val="-14516"/>
              <a:lumOff val="-9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366230-4D38-4AB5-8CF7-C1DA6A5A5D17}">
      <dsp:nvSpPr>
        <dsp:cNvPr id="0" name=""/>
        <dsp:cNvSpPr/>
      </dsp:nvSpPr>
      <dsp:spPr>
        <a:xfrm>
          <a:off x="5259406" y="671727"/>
          <a:ext cx="781251" cy="6848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mn-lt"/>
            </a:rPr>
            <a:t>Ongoing training and support from project coordinator (e.g. finding flat, jobs)</a:t>
          </a:r>
        </a:p>
      </dsp:txBody>
      <dsp:txXfrm>
        <a:off x="5259406" y="671727"/>
        <a:ext cx="781251" cy="684813"/>
      </dsp:txXfrm>
    </dsp:sp>
    <dsp:sp modelId="{E6D9B507-A7CE-44B2-86A4-8BF3C2CD124B}">
      <dsp:nvSpPr>
        <dsp:cNvPr id="0" name=""/>
        <dsp:cNvSpPr/>
      </dsp:nvSpPr>
      <dsp:spPr>
        <a:xfrm>
          <a:off x="5893252" y="349462"/>
          <a:ext cx="147406" cy="147406"/>
        </a:xfrm>
        <a:prstGeom prst="triangle">
          <a:avLst>
            <a:gd name="adj" fmla="val 100000"/>
          </a:avLst>
        </a:prstGeom>
        <a:solidFill>
          <a:schemeClr val="accent5">
            <a:hueOff val="-6195331"/>
            <a:satOff val="-15967"/>
            <a:lumOff val="-10785"/>
            <a:alphaOff val="0"/>
          </a:schemeClr>
        </a:solidFill>
        <a:ln w="12700" cap="flat" cmpd="sng" algn="ctr">
          <a:solidFill>
            <a:schemeClr val="accent5">
              <a:hueOff val="-6195331"/>
              <a:satOff val="-15967"/>
              <a:lumOff val="-1078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8E5C38-A83B-4846-907D-8C54692AFB13}">
      <dsp:nvSpPr>
        <dsp:cNvPr id="0" name=""/>
        <dsp:cNvSpPr/>
      </dsp:nvSpPr>
      <dsp:spPr>
        <a:xfrm rot="5400000">
          <a:off x="6380820" y="176508"/>
          <a:ext cx="520055" cy="865360"/>
        </a:xfrm>
        <a:prstGeom prst="corner">
          <a:avLst>
            <a:gd name="adj1" fmla="val 16120"/>
            <a:gd name="adj2" fmla="val 16110"/>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B01EAD-0100-4B86-9CCB-C6D7B3848324}">
      <dsp:nvSpPr>
        <dsp:cNvPr id="0" name=""/>
        <dsp:cNvSpPr/>
      </dsp:nvSpPr>
      <dsp:spPr>
        <a:xfrm>
          <a:off x="6294010" y="435064"/>
          <a:ext cx="781251" cy="6848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mn-lt"/>
            </a:rPr>
            <a:t>12- 18 months before move to employment or training</a:t>
          </a:r>
        </a:p>
      </dsp:txBody>
      <dsp:txXfrm>
        <a:off x="6294010" y="435064"/>
        <a:ext cx="781251" cy="68481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3D6F5350B749BEDCA4A565EA69C9" ma:contentTypeVersion="12" ma:contentTypeDescription="Create a new document." ma:contentTypeScope="" ma:versionID="9ad87091db313335ed91ab2d6fbfe25d">
  <xsd:schema xmlns:xsd="http://www.w3.org/2001/XMLSchema" xmlns:xs="http://www.w3.org/2001/XMLSchema" xmlns:p="http://schemas.microsoft.com/office/2006/metadata/properties" xmlns:ns2="a9e2c51c-1c3c-4179-90ae-c8caad0c72e3" xmlns:ns3="7214d208-3c73-4bb5-880d-1f1c58ca48fc" targetNamespace="http://schemas.microsoft.com/office/2006/metadata/properties" ma:root="true" ma:fieldsID="dd4ce7365e50ce6f6a05fc678a11972d" ns2:_="" ns3:_="">
    <xsd:import namespace="a9e2c51c-1c3c-4179-90ae-c8caad0c72e3"/>
    <xsd:import namespace="7214d208-3c73-4bb5-880d-1f1c58ca48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2c51c-1c3c-4179-90ae-c8caad0c7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4d208-3c73-4bb5-880d-1f1c58ca48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1E4D4-1BC4-4083-AE77-42D3F8E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2c51c-1c3c-4179-90ae-c8caad0c72e3"/>
    <ds:schemaRef ds:uri="7214d208-3c73-4bb5-880d-1f1c58ca4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B6F24-A68E-4F81-B709-20DBE8D22613}">
  <ds:schemaRef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7214d208-3c73-4bb5-880d-1f1c58ca48fc"/>
    <ds:schemaRef ds:uri="http://schemas.microsoft.com/office/2006/documentManagement/types"/>
    <ds:schemaRef ds:uri="http://schemas.openxmlformats.org/package/2006/metadata/core-properties"/>
    <ds:schemaRef ds:uri="a9e2c51c-1c3c-4179-90ae-c8caad0c72e3"/>
  </ds:schemaRefs>
</ds:datastoreItem>
</file>

<file path=customXml/itemProps3.xml><?xml version="1.0" encoding="utf-8"?>
<ds:datastoreItem xmlns:ds="http://schemas.openxmlformats.org/officeDocument/2006/customXml" ds:itemID="{81870F7E-CF90-4AF3-836E-818EB3D38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Brennan</dc:creator>
  <cp:lastModifiedBy>OCONNELL, Darren (YORK STREET HEALTH PRACTICE)</cp:lastModifiedBy>
  <cp:revision>2</cp:revision>
  <dcterms:created xsi:type="dcterms:W3CDTF">2022-01-10T15:19:00Z</dcterms:created>
  <dcterms:modified xsi:type="dcterms:W3CDTF">2022-01-10T15:19:00Z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0x0101006C303D6F5350B749BEDCA4A565EA69C9</vt:lpwstr>
  </property>
</Properties>
</file>