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F977E" w14:textId="58121A59" w:rsidR="0083784E" w:rsidRDefault="00DC1F63" w:rsidP="00DC1F63">
      <w:pPr>
        <w:pStyle w:val="Title"/>
        <w:spacing w:line="276" w:lineRule="auto"/>
        <w:rPr>
          <w:rFonts w:cs="Arial"/>
        </w:rPr>
      </w:pPr>
      <w:r>
        <w:rPr>
          <w:rFonts w:cs="Arial"/>
          <w:noProof/>
          <w:lang w:eastAsia="en-GB"/>
        </w:rPr>
        <w:drawing>
          <wp:anchor distT="0" distB="0" distL="114300" distR="114300" simplePos="0" relativeHeight="251659776" behindDoc="1" locked="0" layoutInCell="1" allowOverlap="1" wp14:anchorId="378EF876" wp14:editId="1B3AA4A7">
            <wp:simplePos x="0" y="0"/>
            <wp:positionH relativeFrom="column">
              <wp:posOffset>5612674</wp:posOffset>
            </wp:positionH>
            <wp:positionV relativeFrom="paragraph">
              <wp:posOffset>-162833</wp:posOffset>
            </wp:positionV>
            <wp:extent cx="840604" cy="9620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chston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0604" cy="962025"/>
                    </a:xfrm>
                    <a:prstGeom prst="rect">
                      <a:avLst/>
                    </a:prstGeom>
                  </pic:spPr>
                </pic:pic>
              </a:graphicData>
            </a:graphic>
            <wp14:sizeRelH relativeFrom="page">
              <wp14:pctWidth>0</wp14:pctWidth>
            </wp14:sizeRelH>
            <wp14:sizeRelV relativeFrom="page">
              <wp14:pctHeight>0</wp14:pctHeight>
            </wp14:sizeRelV>
          </wp:anchor>
        </w:drawing>
      </w:r>
      <w:r w:rsidR="0083784E" w:rsidRPr="006B6EF3">
        <w:rPr>
          <w:rFonts w:cs="Arial"/>
        </w:rPr>
        <w:t>TOUCHSTONE</w:t>
      </w:r>
    </w:p>
    <w:p w14:paraId="4217094F" w14:textId="7B831ABF" w:rsidR="0083784E" w:rsidRDefault="0083784E" w:rsidP="00DC1F63">
      <w:pPr>
        <w:spacing w:after="0" w:line="240" w:lineRule="auto"/>
        <w:jc w:val="center"/>
        <w:rPr>
          <w:rFonts w:ascii="Arial" w:hAnsi="Arial" w:cs="Arial"/>
          <w:b/>
          <w:bCs/>
          <w:sz w:val="24"/>
          <w:szCs w:val="24"/>
        </w:rPr>
      </w:pPr>
      <w:r w:rsidRPr="006B6EF3">
        <w:rPr>
          <w:rFonts w:ascii="Arial" w:hAnsi="Arial" w:cs="Arial"/>
          <w:b/>
          <w:bCs/>
          <w:sz w:val="24"/>
          <w:szCs w:val="24"/>
        </w:rPr>
        <w:t>JOB DESCRIPTION</w:t>
      </w:r>
    </w:p>
    <w:p w14:paraId="6FA606CC" w14:textId="77777777" w:rsidR="00DC1F63" w:rsidRPr="006B6EF3" w:rsidRDefault="00DC1F63" w:rsidP="00DC1F63">
      <w:pPr>
        <w:spacing w:after="0" w:line="240" w:lineRule="auto"/>
        <w:jc w:val="center"/>
        <w:rPr>
          <w:rFonts w:ascii="Arial" w:hAnsi="Arial" w:cs="Arial"/>
          <w:b/>
          <w:bCs/>
          <w:sz w:val="24"/>
          <w:szCs w:val="24"/>
        </w:rPr>
      </w:pPr>
    </w:p>
    <w:p w14:paraId="08CCE3DC" w14:textId="4F52A2F4" w:rsidR="0083784E" w:rsidRDefault="0083784E" w:rsidP="00DC1F63">
      <w:pPr>
        <w:spacing w:after="0" w:line="240" w:lineRule="auto"/>
        <w:jc w:val="center"/>
        <w:rPr>
          <w:rFonts w:ascii="Arial" w:hAnsi="Arial" w:cs="Arial"/>
          <w:b/>
          <w:bCs/>
          <w:sz w:val="24"/>
          <w:szCs w:val="24"/>
        </w:rPr>
      </w:pPr>
      <w:r w:rsidRPr="006B6EF3">
        <w:rPr>
          <w:rFonts w:ascii="Arial" w:hAnsi="Arial" w:cs="Arial"/>
          <w:b/>
          <w:bCs/>
          <w:sz w:val="24"/>
          <w:szCs w:val="24"/>
        </w:rPr>
        <w:t xml:space="preserve"> CONNECTING OPPORTUNITIES </w:t>
      </w:r>
      <w:r w:rsidR="00B54902">
        <w:rPr>
          <w:rFonts w:ascii="Arial" w:hAnsi="Arial" w:cs="Arial"/>
          <w:b/>
          <w:bCs/>
          <w:sz w:val="24"/>
          <w:szCs w:val="24"/>
        </w:rPr>
        <w:t>KEYWORKER</w:t>
      </w:r>
      <w:r w:rsidRPr="006B6EF3">
        <w:rPr>
          <w:rFonts w:ascii="Arial" w:hAnsi="Arial" w:cs="Arial"/>
          <w:b/>
          <w:bCs/>
          <w:sz w:val="24"/>
          <w:szCs w:val="24"/>
        </w:rPr>
        <w:t xml:space="preserve"> </w:t>
      </w:r>
    </w:p>
    <w:p w14:paraId="30425351" w14:textId="77777777" w:rsidR="00DC1F63" w:rsidRPr="006B6EF3" w:rsidRDefault="00DC1F63" w:rsidP="00DC1F63">
      <w:pPr>
        <w:spacing w:after="0" w:line="240" w:lineRule="auto"/>
        <w:jc w:val="center"/>
        <w:rPr>
          <w:rFonts w:ascii="Arial" w:hAnsi="Arial" w:cs="Arial"/>
          <w:b/>
          <w:bCs/>
          <w:sz w:val="24"/>
          <w:szCs w:val="24"/>
        </w:rPr>
      </w:pPr>
    </w:p>
    <w:p w14:paraId="04AC7008" w14:textId="4636281D" w:rsidR="00C769EA" w:rsidRDefault="0083784E" w:rsidP="00DC1F63">
      <w:pPr>
        <w:spacing w:after="0" w:line="240" w:lineRule="auto"/>
        <w:ind w:firstLine="720"/>
        <w:jc w:val="both"/>
        <w:rPr>
          <w:rFonts w:ascii="Arial" w:hAnsi="Arial" w:cs="Arial"/>
          <w:sz w:val="24"/>
          <w:szCs w:val="24"/>
        </w:rPr>
      </w:pPr>
      <w:r w:rsidRPr="00C769EA">
        <w:rPr>
          <w:rFonts w:ascii="Arial" w:hAnsi="Arial" w:cs="Arial"/>
          <w:b/>
          <w:sz w:val="24"/>
          <w:szCs w:val="24"/>
        </w:rPr>
        <w:t>Grade</w:t>
      </w:r>
      <w:r w:rsidR="00DC11D9">
        <w:rPr>
          <w:rFonts w:ascii="Arial" w:hAnsi="Arial" w:cs="Arial"/>
          <w:b/>
          <w:sz w:val="24"/>
          <w:szCs w:val="24"/>
        </w:rPr>
        <w:tab/>
      </w:r>
      <w:r w:rsidRPr="00C769EA">
        <w:rPr>
          <w:rFonts w:ascii="Arial" w:hAnsi="Arial" w:cs="Arial"/>
          <w:b/>
          <w:sz w:val="24"/>
          <w:szCs w:val="24"/>
        </w:rPr>
        <w:t>:</w:t>
      </w:r>
      <w:r w:rsidR="00C769EA">
        <w:rPr>
          <w:rFonts w:ascii="Arial" w:hAnsi="Arial" w:cs="Arial"/>
          <w:sz w:val="24"/>
          <w:szCs w:val="24"/>
        </w:rPr>
        <w:t xml:space="preserve"> </w:t>
      </w:r>
      <w:r w:rsidR="00373486" w:rsidRPr="006B6EF3">
        <w:rPr>
          <w:rFonts w:ascii="Arial" w:hAnsi="Arial" w:cs="Arial"/>
          <w:sz w:val="24"/>
          <w:szCs w:val="24"/>
        </w:rPr>
        <w:t xml:space="preserve">NJC Scale </w:t>
      </w:r>
      <w:r w:rsidR="00D712C0">
        <w:rPr>
          <w:rFonts w:ascii="Arial" w:hAnsi="Arial" w:cs="Arial"/>
          <w:sz w:val="24"/>
          <w:szCs w:val="24"/>
        </w:rPr>
        <w:t xml:space="preserve">Points </w:t>
      </w:r>
      <w:r w:rsidR="00373486" w:rsidRPr="006B6EF3">
        <w:rPr>
          <w:rFonts w:ascii="Arial" w:hAnsi="Arial" w:cs="Arial"/>
          <w:sz w:val="24"/>
          <w:szCs w:val="24"/>
        </w:rPr>
        <w:t>12-17 – starting at £2</w:t>
      </w:r>
      <w:r w:rsidR="00D712C0">
        <w:rPr>
          <w:rFonts w:ascii="Arial" w:hAnsi="Arial" w:cs="Arial"/>
          <w:sz w:val="24"/>
          <w:szCs w:val="24"/>
        </w:rPr>
        <w:t>2,183</w:t>
      </w:r>
      <w:r w:rsidR="00373486" w:rsidRPr="006B6EF3">
        <w:rPr>
          <w:rFonts w:ascii="Arial" w:hAnsi="Arial" w:cs="Arial"/>
          <w:sz w:val="24"/>
          <w:szCs w:val="24"/>
        </w:rPr>
        <w:t xml:space="preserve"> pa/pro rata</w:t>
      </w:r>
    </w:p>
    <w:p w14:paraId="708FB339" w14:textId="204BC7D1" w:rsidR="00690500" w:rsidRPr="00690500" w:rsidRDefault="00C769EA" w:rsidP="00DC1F63">
      <w:pPr>
        <w:spacing w:after="0" w:line="240" w:lineRule="auto"/>
        <w:ind w:firstLine="720"/>
        <w:jc w:val="both"/>
        <w:rPr>
          <w:rFonts w:ascii="Arial" w:hAnsi="Arial" w:cs="Arial"/>
          <w:sz w:val="24"/>
          <w:szCs w:val="24"/>
        </w:rPr>
      </w:pPr>
      <w:r>
        <w:rPr>
          <w:rFonts w:ascii="Arial" w:hAnsi="Arial" w:cs="Arial"/>
          <w:b/>
          <w:sz w:val="24"/>
          <w:szCs w:val="24"/>
        </w:rPr>
        <w:t>Hours</w:t>
      </w:r>
      <w:r w:rsidR="00DC11D9">
        <w:rPr>
          <w:rFonts w:ascii="Arial" w:hAnsi="Arial" w:cs="Arial"/>
          <w:b/>
          <w:sz w:val="24"/>
          <w:szCs w:val="24"/>
        </w:rPr>
        <w:tab/>
      </w:r>
      <w:r>
        <w:rPr>
          <w:rFonts w:ascii="Arial" w:hAnsi="Arial" w:cs="Arial"/>
          <w:b/>
          <w:sz w:val="24"/>
          <w:szCs w:val="24"/>
        </w:rPr>
        <w:t xml:space="preserve">: </w:t>
      </w:r>
      <w:r w:rsidR="00884BE2">
        <w:rPr>
          <w:rFonts w:ascii="Arial" w:hAnsi="Arial" w:cs="Arial"/>
          <w:sz w:val="24"/>
          <w:szCs w:val="24"/>
        </w:rPr>
        <w:t>15</w:t>
      </w:r>
      <w:r w:rsidR="00373486">
        <w:rPr>
          <w:rFonts w:ascii="Arial" w:hAnsi="Arial" w:cs="Arial"/>
          <w:sz w:val="24"/>
          <w:szCs w:val="24"/>
        </w:rPr>
        <w:t xml:space="preserve"> hours</w:t>
      </w:r>
      <w:r w:rsidR="00884BE2">
        <w:rPr>
          <w:rFonts w:ascii="Arial" w:hAnsi="Arial" w:cs="Arial"/>
          <w:sz w:val="24"/>
          <w:szCs w:val="24"/>
        </w:rPr>
        <w:t xml:space="preserve"> per week</w:t>
      </w:r>
    </w:p>
    <w:p w14:paraId="1AC633E6" w14:textId="25452720" w:rsidR="0083784E" w:rsidRPr="00DC1F63" w:rsidRDefault="00DC11D9" w:rsidP="00DC1F63">
      <w:pPr>
        <w:spacing w:after="0" w:line="240" w:lineRule="auto"/>
        <w:ind w:firstLine="720"/>
        <w:jc w:val="both"/>
        <w:rPr>
          <w:rFonts w:ascii="Arial" w:hAnsi="Arial" w:cs="Arial"/>
          <w:sz w:val="24"/>
        </w:rPr>
      </w:pPr>
      <w:r>
        <w:rPr>
          <w:rFonts w:ascii="Arial" w:hAnsi="Arial" w:cs="Arial"/>
          <w:b/>
          <w:sz w:val="24"/>
        </w:rPr>
        <w:t>Location</w:t>
      </w:r>
      <w:r w:rsidR="0083784E" w:rsidRPr="00C769EA">
        <w:rPr>
          <w:rFonts w:ascii="Arial" w:hAnsi="Arial" w:cs="Arial"/>
          <w:b/>
          <w:sz w:val="24"/>
        </w:rPr>
        <w:t>:</w:t>
      </w:r>
      <w:r w:rsidR="00C769EA">
        <w:rPr>
          <w:rFonts w:ascii="Arial" w:hAnsi="Arial" w:cs="Arial"/>
          <w:sz w:val="24"/>
        </w:rPr>
        <w:t xml:space="preserve"> </w:t>
      </w:r>
      <w:r w:rsidR="0083784E">
        <w:rPr>
          <w:rFonts w:ascii="Arial" w:hAnsi="Arial" w:cs="Arial"/>
          <w:sz w:val="24"/>
        </w:rPr>
        <w:t>Leeds</w:t>
      </w:r>
      <w:r w:rsidR="0083784E" w:rsidRPr="006B6EF3">
        <w:rPr>
          <w:rFonts w:ascii="Arial" w:hAnsi="Arial" w:cs="Arial"/>
          <w:sz w:val="24"/>
          <w:szCs w:val="24"/>
        </w:rPr>
        <w:tab/>
      </w:r>
    </w:p>
    <w:p w14:paraId="40C1B793" w14:textId="608FD241" w:rsidR="0083784E" w:rsidRPr="006B6EF3" w:rsidRDefault="0083784E" w:rsidP="00DC1F63">
      <w:pPr>
        <w:spacing w:after="0" w:line="240" w:lineRule="auto"/>
        <w:ind w:left="720"/>
        <w:jc w:val="both"/>
        <w:rPr>
          <w:rFonts w:ascii="Arial" w:hAnsi="Arial" w:cs="Arial"/>
          <w:sz w:val="24"/>
          <w:szCs w:val="24"/>
        </w:rPr>
      </w:pPr>
      <w:r w:rsidRPr="00C769EA">
        <w:rPr>
          <w:rFonts w:ascii="Arial" w:hAnsi="Arial" w:cs="Arial"/>
          <w:b/>
          <w:sz w:val="24"/>
          <w:szCs w:val="24"/>
        </w:rPr>
        <w:t>Responsible to:</w:t>
      </w:r>
      <w:r w:rsidR="00C769EA">
        <w:rPr>
          <w:rFonts w:ascii="Arial" w:hAnsi="Arial" w:cs="Arial"/>
          <w:sz w:val="24"/>
          <w:szCs w:val="24"/>
        </w:rPr>
        <w:t xml:space="preserve"> </w:t>
      </w:r>
      <w:r w:rsidRPr="006B6EF3">
        <w:rPr>
          <w:rFonts w:ascii="Arial" w:hAnsi="Arial" w:cs="Arial"/>
          <w:sz w:val="24"/>
          <w:szCs w:val="24"/>
        </w:rPr>
        <w:t>ESIF Team Manager</w:t>
      </w:r>
    </w:p>
    <w:p w14:paraId="62AC6502" w14:textId="0881E547" w:rsidR="0083784E" w:rsidRDefault="0083784E" w:rsidP="00DC1F63">
      <w:pPr>
        <w:spacing w:after="0" w:line="240" w:lineRule="auto"/>
        <w:ind w:left="720"/>
        <w:jc w:val="both"/>
        <w:rPr>
          <w:rFonts w:ascii="Arial" w:hAnsi="Arial" w:cs="Arial"/>
          <w:sz w:val="24"/>
          <w:szCs w:val="24"/>
        </w:rPr>
      </w:pPr>
      <w:r w:rsidRPr="00C769EA">
        <w:rPr>
          <w:rFonts w:ascii="Arial" w:hAnsi="Arial" w:cs="Arial"/>
          <w:b/>
          <w:sz w:val="24"/>
          <w:szCs w:val="24"/>
        </w:rPr>
        <w:t>Employing Body:</w:t>
      </w:r>
      <w:r w:rsidR="00C769EA">
        <w:rPr>
          <w:rFonts w:ascii="Arial" w:hAnsi="Arial" w:cs="Arial"/>
          <w:b/>
          <w:sz w:val="24"/>
          <w:szCs w:val="24"/>
        </w:rPr>
        <w:t xml:space="preserve"> </w:t>
      </w:r>
      <w:r w:rsidRPr="006B6EF3">
        <w:rPr>
          <w:rFonts w:ascii="Arial" w:hAnsi="Arial" w:cs="Arial"/>
          <w:sz w:val="24"/>
          <w:szCs w:val="24"/>
        </w:rPr>
        <w:t>Touchstone Board of Trustees</w:t>
      </w:r>
    </w:p>
    <w:p w14:paraId="7039F47A" w14:textId="77777777" w:rsidR="00DC11D9" w:rsidRDefault="00DC11D9" w:rsidP="00DC1F63">
      <w:pPr>
        <w:spacing w:after="0" w:line="240" w:lineRule="auto"/>
        <w:ind w:left="720" w:hanging="720"/>
        <w:jc w:val="both"/>
        <w:rPr>
          <w:rFonts w:ascii="Arial" w:hAnsi="Arial" w:cs="Arial"/>
          <w:sz w:val="24"/>
          <w:szCs w:val="24"/>
        </w:rPr>
      </w:pPr>
    </w:p>
    <w:p w14:paraId="0C237407" w14:textId="41E89D2B" w:rsidR="00DC1F63" w:rsidRPr="00DC1F63" w:rsidRDefault="00DC1F63" w:rsidP="00DC1F63">
      <w:pPr>
        <w:spacing w:after="0" w:line="240" w:lineRule="auto"/>
        <w:ind w:firstLine="720"/>
        <w:jc w:val="both"/>
        <w:rPr>
          <w:rFonts w:ascii="Arial" w:hAnsi="Arial" w:cs="Arial"/>
          <w:b/>
          <w:bCs/>
          <w:sz w:val="24"/>
          <w:szCs w:val="24"/>
        </w:rPr>
      </w:pPr>
      <w:r w:rsidRPr="00DC1F63">
        <w:rPr>
          <w:rFonts w:ascii="Arial" w:hAnsi="Arial" w:cs="Arial"/>
          <w:b/>
          <w:bCs/>
          <w:sz w:val="24"/>
          <w:szCs w:val="24"/>
        </w:rPr>
        <w:t xml:space="preserve">This </w:t>
      </w:r>
      <w:r>
        <w:rPr>
          <w:rFonts w:ascii="Arial" w:hAnsi="Arial" w:cs="Arial"/>
          <w:b/>
          <w:bCs/>
          <w:sz w:val="24"/>
          <w:szCs w:val="24"/>
        </w:rPr>
        <w:t>role is fixed term up to</w:t>
      </w:r>
      <w:r w:rsidRPr="00DC1F63">
        <w:rPr>
          <w:rFonts w:ascii="Arial" w:hAnsi="Arial" w:cs="Arial"/>
          <w:b/>
          <w:bCs/>
          <w:sz w:val="24"/>
          <w:szCs w:val="24"/>
        </w:rPr>
        <w:t xml:space="preserve"> March 2023.</w:t>
      </w:r>
    </w:p>
    <w:p w14:paraId="7A64D25F" w14:textId="77777777" w:rsidR="00DC11D9" w:rsidRPr="006B6EF3" w:rsidRDefault="00DC11D9" w:rsidP="00DC1F63">
      <w:pPr>
        <w:spacing w:after="0" w:line="240" w:lineRule="auto"/>
        <w:ind w:left="720" w:hanging="720"/>
        <w:jc w:val="both"/>
        <w:rPr>
          <w:rFonts w:ascii="Arial" w:hAnsi="Arial" w:cs="Arial"/>
          <w:sz w:val="24"/>
          <w:szCs w:val="24"/>
        </w:rPr>
      </w:pPr>
    </w:p>
    <w:p w14:paraId="5C92A643" w14:textId="77777777" w:rsidR="0083784E" w:rsidRPr="006B6EF3" w:rsidRDefault="0083784E" w:rsidP="00DC1F63">
      <w:pPr>
        <w:pStyle w:val="Heading1"/>
        <w:spacing w:after="0"/>
        <w:ind w:left="0" w:firstLine="720"/>
        <w:jc w:val="both"/>
        <w:rPr>
          <w:rFonts w:cs="Arial"/>
        </w:rPr>
      </w:pPr>
      <w:r w:rsidRPr="006B6EF3">
        <w:rPr>
          <w:rFonts w:cs="Arial"/>
        </w:rPr>
        <w:t>BACKGROUND</w:t>
      </w:r>
    </w:p>
    <w:p w14:paraId="7B7EFBA6" w14:textId="77777777" w:rsidR="00DC1F63" w:rsidRDefault="00DC1F63" w:rsidP="00DC1F63">
      <w:pPr>
        <w:pStyle w:val="BodyText"/>
        <w:jc w:val="both"/>
      </w:pPr>
    </w:p>
    <w:p w14:paraId="010138B4" w14:textId="43E9CD8A" w:rsidR="0083784E" w:rsidRPr="006B6EF3" w:rsidRDefault="0083784E" w:rsidP="00DC1F63">
      <w:pPr>
        <w:pStyle w:val="BodyText"/>
        <w:ind w:left="720"/>
        <w:jc w:val="both"/>
        <w:rPr>
          <w:rFonts w:cs="Arial"/>
        </w:rPr>
      </w:pPr>
      <w:r>
        <w:t>Connecting Opportunities works with new migrants to develop their skills and opportunities to find work and be part of the local community. Ten organisations that specialise in working with migrants are offering tailored support, cultural orientation, English language classes and other training across West Yorkshire and part of North Yorkshire (Craven, Harrogate, Selby and York). The project is also creating new local connections, with opportunities for local people to be volunteer mentors and befrienders, and for employers to provide work placements to help people get a foothold in the job market. Connecting Opportunities is funded by the European Social Fund and the National Lottery Community Fund.</w:t>
      </w:r>
    </w:p>
    <w:p w14:paraId="26E8F522" w14:textId="77777777" w:rsidR="0083784E" w:rsidRPr="004B088A" w:rsidRDefault="0083784E" w:rsidP="00DC1F63">
      <w:pPr>
        <w:pStyle w:val="BodyText"/>
        <w:jc w:val="both"/>
      </w:pPr>
    </w:p>
    <w:p w14:paraId="5210E57B" w14:textId="77777777" w:rsidR="0083784E" w:rsidRDefault="0083784E" w:rsidP="00DC1F63">
      <w:pPr>
        <w:pStyle w:val="BodyText"/>
        <w:jc w:val="both"/>
        <w:rPr>
          <w:b/>
        </w:rPr>
      </w:pPr>
    </w:p>
    <w:p w14:paraId="55781B54" w14:textId="79E6A157" w:rsidR="002C6ED5" w:rsidRDefault="0083784E" w:rsidP="00DC1F63">
      <w:pPr>
        <w:pStyle w:val="BodyText"/>
        <w:ind w:left="720"/>
        <w:jc w:val="both"/>
        <w:rPr>
          <w:rFonts w:cs="Arial"/>
          <w:iCs/>
        </w:rPr>
      </w:pPr>
      <w:r w:rsidRPr="004B088A">
        <w:rPr>
          <w:b/>
        </w:rPr>
        <w:t>Touchstone</w:t>
      </w:r>
      <w:r w:rsidRPr="004B088A">
        <w:t xml:space="preserve"> will provide </w:t>
      </w:r>
      <w:r w:rsidR="002C6ED5">
        <w:t>keywork</w:t>
      </w:r>
      <w:r w:rsidR="00650A09">
        <w:t>ing</w:t>
      </w:r>
      <w:r w:rsidR="002C6ED5">
        <w:t xml:space="preserve"> support to </w:t>
      </w:r>
      <w:r w:rsidR="002C6ED5" w:rsidRPr="009819FA">
        <w:rPr>
          <w:rFonts w:cs="Arial"/>
          <w:iCs/>
        </w:rPr>
        <w:t xml:space="preserve">Connecting Opportunities participants who are refugees in Leeds.    </w:t>
      </w:r>
    </w:p>
    <w:p w14:paraId="556EF1FB" w14:textId="77777777" w:rsidR="002C6ED5" w:rsidRDefault="002C6ED5" w:rsidP="00DC1F63">
      <w:pPr>
        <w:pStyle w:val="BodyText"/>
        <w:jc w:val="both"/>
      </w:pPr>
    </w:p>
    <w:p w14:paraId="76D82543" w14:textId="77777777" w:rsidR="00786672" w:rsidRDefault="00786672" w:rsidP="00DC1F63">
      <w:pPr>
        <w:pStyle w:val="BodyText"/>
        <w:jc w:val="both"/>
      </w:pPr>
    </w:p>
    <w:p w14:paraId="3E159B21" w14:textId="2B684A42" w:rsidR="00786672" w:rsidRDefault="009578AD" w:rsidP="00DC1F63">
      <w:pPr>
        <w:autoSpaceDE w:val="0"/>
        <w:autoSpaceDN w:val="0"/>
        <w:spacing w:after="0" w:line="240" w:lineRule="auto"/>
        <w:ind w:firstLine="720"/>
        <w:jc w:val="both"/>
        <w:rPr>
          <w:rFonts w:ascii="Arial" w:hAnsi="Arial" w:cs="Arial"/>
          <w:iCs/>
          <w:sz w:val="24"/>
          <w:szCs w:val="24"/>
        </w:rPr>
      </w:pPr>
      <w:r>
        <w:rPr>
          <w:rFonts w:ascii="Arial" w:hAnsi="Arial" w:cs="Arial"/>
          <w:iCs/>
          <w:sz w:val="24"/>
          <w:szCs w:val="24"/>
        </w:rPr>
        <w:t>The Keyworker will:</w:t>
      </w:r>
    </w:p>
    <w:p w14:paraId="5AF595C6" w14:textId="77777777" w:rsidR="00DC1F63" w:rsidRDefault="00DC1F63" w:rsidP="00DC1F63">
      <w:pPr>
        <w:autoSpaceDE w:val="0"/>
        <w:autoSpaceDN w:val="0"/>
        <w:spacing w:after="0" w:line="240" w:lineRule="auto"/>
        <w:ind w:firstLine="720"/>
        <w:jc w:val="both"/>
        <w:rPr>
          <w:rFonts w:ascii="Arial" w:hAnsi="Arial" w:cs="Arial"/>
          <w:iCs/>
          <w:sz w:val="24"/>
          <w:szCs w:val="24"/>
        </w:rPr>
      </w:pPr>
    </w:p>
    <w:p w14:paraId="5DED0579" w14:textId="77777777" w:rsidR="00786672" w:rsidRDefault="00786672" w:rsidP="00DC1F63">
      <w:pPr>
        <w:pStyle w:val="ListParagraph"/>
        <w:numPr>
          <w:ilvl w:val="0"/>
          <w:numId w:val="14"/>
        </w:numPr>
        <w:autoSpaceDE w:val="0"/>
        <w:autoSpaceDN w:val="0"/>
        <w:contextualSpacing/>
        <w:jc w:val="both"/>
        <w:rPr>
          <w:rFonts w:ascii="Arial" w:hAnsi="Arial" w:cs="Arial"/>
          <w:iCs/>
          <w:sz w:val="24"/>
          <w:szCs w:val="24"/>
        </w:rPr>
      </w:pPr>
      <w:r>
        <w:rPr>
          <w:rFonts w:ascii="Arial" w:hAnsi="Arial" w:cs="Arial"/>
          <w:iCs/>
          <w:sz w:val="24"/>
          <w:szCs w:val="24"/>
        </w:rPr>
        <w:t>E</w:t>
      </w:r>
      <w:r w:rsidRPr="009819FA">
        <w:rPr>
          <w:rFonts w:ascii="Arial" w:hAnsi="Arial" w:cs="Arial"/>
          <w:iCs/>
          <w:sz w:val="24"/>
          <w:szCs w:val="24"/>
        </w:rPr>
        <w:t>ngage with refugees in Leeds to ensure Connecting Opportunities reaches people most likely to benefit.</w:t>
      </w:r>
      <w:r>
        <w:rPr>
          <w:rFonts w:ascii="Arial" w:hAnsi="Arial" w:cs="Arial"/>
          <w:iCs/>
          <w:sz w:val="24"/>
          <w:szCs w:val="24"/>
        </w:rPr>
        <w:t xml:space="preserve"> </w:t>
      </w:r>
    </w:p>
    <w:p w14:paraId="68F7CD8B" w14:textId="77777777" w:rsidR="00786672" w:rsidRDefault="00786672" w:rsidP="00DC1F63">
      <w:pPr>
        <w:pStyle w:val="ListParagraph"/>
        <w:autoSpaceDE w:val="0"/>
        <w:autoSpaceDN w:val="0"/>
        <w:jc w:val="both"/>
        <w:rPr>
          <w:rFonts w:ascii="Arial" w:hAnsi="Arial" w:cs="Arial"/>
          <w:iCs/>
          <w:sz w:val="24"/>
          <w:szCs w:val="24"/>
        </w:rPr>
      </w:pPr>
    </w:p>
    <w:p w14:paraId="43F2C9E6" w14:textId="2BA389D7" w:rsidR="009578AD" w:rsidRDefault="00786672" w:rsidP="00DC1F63">
      <w:pPr>
        <w:pStyle w:val="ListParagraph"/>
        <w:numPr>
          <w:ilvl w:val="0"/>
          <w:numId w:val="14"/>
        </w:numPr>
        <w:autoSpaceDE w:val="0"/>
        <w:autoSpaceDN w:val="0"/>
        <w:contextualSpacing/>
        <w:jc w:val="both"/>
        <w:rPr>
          <w:rFonts w:ascii="Arial" w:hAnsi="Arial" w:cs="Arial"/>
          <w:iCs/>
          <w:sz w:val="24"/>
          <w:szCs w:val="24"/>
        </w:rPr>
      </w:pPr>
      <w:r>
        <w:rPr>
          <w:rFonts w:ascii="Arial" w:hAnsi="Arial" w:cs="Arial"/>
          <w:iCs/>
          <w:sz w:val="24"/>
          <w:szCs w:val="24"/>
        </w:rPr>
        <w:t>Support</w:t>
      </w:r>
      <w:r w:rsidRPr="009819FA">
        <w:rPr>
          <w:rFonts w:ascii="Arial" w:hAnsi="Arial" w:cs="Arial"/>
          <w:iCs/>
          <w:sz w:val="24"/>
          <w:szCs w:val="24"/>
        </w:rPr>
        <w:t xml:space="preserve"> a caseload of refugees</w:t>
      </w:r>
      <w:r>
        <w:rPr>
          <w:rFonts w:ascii="Arial" w:hAnsi="Arial" w:cs="Arial"/>
          <w:iCs/>
          <w:sz w:val="24"/>
          <w:szCs w:val="24"/>
        </w:rPr>
        <w:t xml:space="preserve">, enabling </w:t>
      </w:r>
      <w:r w:rsidRPr="009819FA">
        <w:rPr>
          <w:rFonts w:ascii="Arial" w:hAnsi="Arial" w:cs="Arial"/>
          <w:iCs/>
          <w:sz w:val="24"/>
          <w:szCs w:val="24"/>
        </w:rPr>
        <w:t>each individual to</w:t>
      </w:r>
      <w:r>
        <w:rPr>
          <w:rFonts w:ascii="Arial" w:hAnsi="Arial" w:cs="Arial"/>
          <w:iCs/>
          <w:sz w:val="24"/>
          <w:szCs w:val="24"/>
        </w:rPr>
        <w:t xml:space="preserve"> produce a bespoke support plan and supporting them </w:t>
      </w:r>
      <w:r w:rsidR="009578AD">
        <w:rPr>
          <w:rFonts w:ascii="Arial" w:hAnsi="Arial" w:cs="Arial"/>
          <w:iCs/>
          <w:sz w:val="24"/>
          <w:szCs w:val="24"/>
        </w:rPr>
        <w:t xml:space="preserve">to </w:t>
      </w:r>
      <w:r>
        <w:rPr>
          <w:rFonts w:ascii="Arial" w:hAnsi="Arial" w:cs="Arial"/>
          <w:iCs/>
          <w:sz w:val="24"/>
          <w:szCs w:val="24"/>
        </w:rPr>
        <w:t xml:space="preserve">achieve their goals. </w:t>
      </w:r>
    </w:p>
    <w:p w14:paraId="0E128C7E" w14:textId="77777777" w:rsidR="009578AD" w:rsidRPr="009578AD" w:rsidRDefault="009578AD" w:rsidP="00DC1F63">
      <w:pPr>
        <w:pStyle w:val="ListParagraph"/>
        <w:jc w:val="both"/>
        <w:rPr>
          <w:rFonts w:ascii="Arial" w:hAnsi="Arial" w:cs="Arial"/>
          <w:iCs/>
          <w:sz w:val="24"/>
          <w:szCs w:val="24"/>
        </w:rPr>
      </w:pPr>
    </w:p>
    <w:p w14:paraId="05953E7E" w14:textId="0E1F3158" w:rsidR="00786672" w:rsidRPr="009578AD" w:rsidRDefault="009578AD" w:rsidP="00DC1F63">
      <w:pPr>
        <w:pStyle w:val="ListParagraph"/>
        <w:numPr>
          <w:ilvl w:val="0"/>
          <w:numId w:val="14"/>
        </w:numPr>
        <w:autoSpaceDE w:val="0"/>
        <w:autoSpaceDN w:val="0"/>
        <w:contextualSpacing/>
        <w:jc w:val="both"/>
        <w:rPr>
          <w:rFonts w:ascii="Arial" w:hAnsi="Arial" w:cs="Arial"/>
          <w:iCs/>
          <w:sz w:val="24"/>
          <w:szCs w:val="24"/>
        </w:rPr>
      </w:pPr>
      <w:r>
        <w:rPr>
          <w:rFonts w:ascii="Arial" w:hAnsi="Arial" w:cs="Arial"/>
          <w:iCs/>
          <w:sz w:val="24"/>
          <w:szCs w:val="24"/>
        </w:rPr>
        <w:t xml:space="preserve">Strongly focus their support on </w:t>
      </w:r>
      <w:r w:rsidR="00786672" w:rsidRPr="009578AD">
        <w:rPr>
          <w:rFonts w:ascii="Arial" w:hAnsi="Arial" w:cs="Arial"/>
          <w:iCs/>
          <w:sz w:val="24"/>
          <w:szCs w:val="24"/>
        </w:rPr>
        <w:t xml:space="preserve">identifying employment and employability goals, such as education, training, work experience/placement and volunteering.  </w:t>
      </w:r>
    </w:p>
    <w:p w14:paraId="498B17F4" w14:textId="77777777" w:rsidR="00786672" w:rsidRPr="007F389A" w:rsidRDefault="00786672" w:rsidP="00DC1F63">
      <w:pPr>
        <w:pStyle w:val="ListParagraph"/>
        <w:jc w:val="both"/>
        <w:rPr>
          <w:rFonts w:ascii="Arial" w:hAnsi="Arial" w:cs="Arial"/>
          <w:iCs/>
          <w:sz w:val="24"/>
          <w:szCs w:val="24"/>
        </w:rPr>
      </w:pPr>
    </w:p>
    <w:p w14:paraId="7822BD9C" w14:textId="77777777" w:rsidR="00786672" w:rsidRDefault="00786672" w:rsidP="00DC1F63">
      <w:pPr>
        <w:pStyle w:val="ListParagraph"/>
        <w:numPr>
          <w:ilvl w:val="0"/>
          <w:numId w:val="14"/>
        </w:numPr>
        <w:autoSpaceDE w:val="0"/>
        <w:autoSpaceDN w:val="0"/>
        <w:contextualSpacing/>
        <w:jc w:val="both"/>
        <w:rPr>
          <w:rFonts w:ascii="Arial" w:hAnsi="Arial" w:cs="Arial"/>
          <w:iCs/>
          <w:sz w:val="24"/>
          <w:szCs w:val="24"/>
        </w:rPr>
      </w:pPr>
      <w:r w:rsidRPr="007F389A">
        <w:rPr>
          <w:rFonts w:ascii="Arial" w:hAnsi="Arial" w:cs="Arial"/>
          <w:iCs/>
          <w:sz w:val="24"/>
          <w:szCs w:val="24"/>
        </w:rPr>
        <w:t xml:space="preserve">Link with partner organisations to ensure that refugees access relevant services and organisations to achieve employment goals. </w:t>
      </w:r>
    </w:p>
    <w:p w14:paraId="30BFE7A0" w14:textId="77777777" w:rsidR="00DC1F63" w:rsidRDefault="00DC1F63" w:rsidP="00DC1F63">
      <w:pPr>
        <w:autoSpaceDE w:val="0"/>
        <w:autoSpaceDN w:val="0"/>
        <w:spacing w:after="0" w:line="240" w:lineRule="auto"/>
        <w:contextualSpacing/>
        <w:jc w:val="both"/>
        <w:rPr>
          <w:rFonts w:ascii="Arial" w:hAnsi="Arial" w:cs="Arial"/>
          <w:iCs/>
          <w:sz w:val="24"/>
          <w:szCs w:val="24"/>
        </w:rPr>
      </w:pPr>
    </w:p>
    <w:p w14:paraId="47F7D27B" w14:textId="77777777" w:rsidR="009578AD" w:rsidRPr="009578AD" w:rsidRDefault="009578AD" w:rsidP="00DC1F63">
      <w:pPr>
        <w:autoSpaceDE w:val="0"/>
        <w:autoSpaceDN w:val="0"/>
        <w:spacing w:after="0" w:line="240" w:lineRule="auto"/>
        <w:ind w:left="720"/>
        <w:contextualSpacing/>
        <w:jc w:val="both"/>
        <w:rPr>
          <w:rFonts w:ascii="Arial" w:hAnsi="Arial" w:cs="Arial"/>
          <w:iCs/>
          <w:sz w:val="24"/>
          <w:szCs w:val="24"/>
        </w:rPr>
      </w:pPr>
      <w:r>
        <w:rPr>
          <w:rFonts w:ascii="Arial" w:hAnsi="Arial" w:cs="Arial"/>
          <w:iCs/>
          <w:sz w:val="24"/>
          <w:szCs w:val="24"/>
        </w:rPr>
        <w:t>Please note that due to the current situation, this role is currently being delivered remotely from home.</w:t>
      </w:r>
    </w:p>
    <w:p w14:paraId="67D0FEEF" w14:textId="77777777" w:rsidR="00786672" w:rsidRDefault="00786672" w:rsidP="00DC1F63">
      <w:pPr>
        <w:tabs>
          <w:tab w:val="left" w:pos="709"/>
        </w:tabs>
        <w:spacing w:after="0" w:line="240" w:lineRule="auto"/>
        <w:jc w:val="both"/>
        <w:rPr>
          <w:rFonts w:ascii="Arial" w:hAnsi="Arial" w:cs="Arial"/>
          <w:b/>
          <w:sz w:val="24"/>
          <w:szCs w:val="24"/>
        </w:rPr>
      </w:pPr>
    </w:p>
    <w:p w14:paraId="57D0FB01" w14:textId="2453E97C" w:rsidR="00786672" w:rsidRDefault="00DC1F63" w:rsidP="00DC1F63">
      <w:pPr>
        <w:tabs>
          <w:tab w:val="left" w:pos="709"/>
        </w:tabs>
        <w:spacing w:after="0" w:line="240" w:lineRule="auto"/>
        <w:jc w:val="both"/>
        <w:rPr>
          <w:rFonts w:ascii="Arial" w:hAnsi="Arial" w:cs="Arial"/>
          <w:b/>
          <w:sz w:val="24"/>
          <w:szCs w:val="24"/>
        </w:rPr>
      </w:pPr>
      <w:r>
        <w:rPr>
          <w:rFonts w:ascii="Arial" w:hAnsi="Arial" w:cs="Arial"/>
          <w:b/>
          <w:sz w:val="24"/>
          <w:szCs w:val="24"/>
        </w:rPr>
        <w:lastRenderedPageBreak/>
        <w:tab/>
      </w:r>
      <w:r w:rsidR="00786672">
        <w:rPr>
          <w:rFonts w:ascii="Arial" w:hAnsi="Arial" w:cs="Arial"/>
          <w:b/>
          <w:sz w:val="24"/>
          <w:szCs w:val="24"/>
        </w:rPr>
        <w:t>Key Responsibilities</w:t>
      </w:r>
    </w:p>
    <w:p w14:paraId="4F324F1E" w14:textId="77777777" w:rsidR="00DC1F63" w:rsidRPr="00296B65" w:rsidRDefault="00DC1F63" w:rsidP="00DC1F63">
      <w:pPr>
        <w:tabs>
          <w:tab w:val="left" w:pos="709"/>
        </w:tabs>
        <w:spacing w:after="0" w:line="240" w:lineRule="auto"/>
        <w:jc w:val="both"/>
        <w:rPr>
          <w:rFonts w:ascii="Arial" w:hAnsi="Arial" w:cs="Arial"/>
          <w:b/>
          <w:sz w:val="24"/>
          <w:szCs w:val="24"/>
        </w:rPr>
      </w:pPr>
    </w:p>
    <w:p w14:paraId="073A2996" w14:textId="51C3DDE9" w:rsidR="00786672" w:rsidRPr="00DC1F63" w:rsidRDefault="00786672" w:rsidP="00DC1F63">
      <w:pPr>
        <w:pStyle w:val="ListParagraph"/>
        <w:numPr>
          <w:ilvl w:val="0"/>
          <w:numId w:val="16"/>
        </w:numPr>
        <w:tabs>
          <w:tab w:val="left" w:pos="1668"/>
          <w:tab w:val="left" w:pos="7308"/>
        </w:tabs>
        <w:contextualSpacing/>
        <w:jc w:val="both"/>
        <w:rPr>
          <w:rFonts w:ascii="Arial" w:hAnsi="Arial" w:cs="Arial"/>
          <w:sz w:val="24"/>
          <w:szCs w:val="24"/>
        </w:rPr>
      </w:pPr>
      <w:r w:rsidRPr="00DC1F63">
        <w:rPr>
          <w:rFonts w:ascii="Arial" w:hAnsi="Arial" w:cs="Arial"/>
          <w:sz w:val="24"/>
          <w:szCs w:val="24"/>
        </w:rPr>
        <w:t>Work productively and positively with the nine other partners in the Connecting Opportunities Service, including Migration Yorkshire (the lead and grant holder).</w:t>
      </w:r>
    </w:p>
    <w:p w14:paraId="5D5A1943" w14:textId="77777777" w:rsidR="00786672" w:rsidRDefault="00786672" w:rsidP="00DC1F63">
      <w:pPr>
        <w:tabs>
          <w:tab w:val="left" w:pos="1668"/>
          <w:tab w:val="left" w:pos="7308"/>
        </w:tabs>
        <w:spacing w:after="0" w:line="240" w:lineRule="auto"/>
        <w:jc w:val="both"/>
        <w:rPr>
          <w:rFonts w:ascii="Arial" w:hAnsi="Arial" w:cs="Arial"/>
          <w:sz w:val="24"/>
          <w:szCs w:val="24"/>
        </w:rPr>
      </w:pPr>
    </w:p>
    <w:p w14:paraId="6487FAE6" w14:textId="77777777" w:rsidR="00786672" w:rsidRPr="00DC1F63" w:rsidRDefault="00786672" w:rsidP="00DC1F63">
      <w:pPr>
        <w:pStyle w:val="ListParagraph"/>
        <w:numPr>
          <w:ilvl w:val="0"/>
          <w:numId w:val="16"/>
        </w:numPr>
        <w:tabs>
          <w:tab w:val="left" w:pos="1668"/>
          <w:tab w:val="left" w:pos="7308"/>
        </w:tabs>
        <w:contextualSpacing/>
        <w:jc w:val="both"/>
        <w:rPr>
          <w:rFonts w:ascii="Arial" w:hAnsi="Arial" w:cs="Arial"/>
          <w:sz w:val="24"/>
          <w:szCs w:val="24"/>
        </w:rPr>
      </w:pPr>
      <w:r w:rsidRPr="00DC1F63">
        <w:rPr>
          <w:rFonts w:ascii="Arial" w:hAnsi="Arial" w:cs="Arial"/>
          <w:sz w:val="24"/>
          <w:szCs w:val="24"/>
        </w:rPr>
        <w:t xml:space="preserve">Support the generation of referrals of refugees most likely to benefit from the service into Migration Yorkshire, and accept referrals from Migration Yorkshire.  </w:t>
      </w:r>
    </w:p>
    <w:p w14:paraId="4FB14868" w14:textId="77777777" w:rsidR="00786672" w:rsidRDefault="00786672" w:rsidP="00DC1F63">
      <w:pPr>
        <w:spacing w:after="0" w:line="240" w:lineRule="auto"/>
        <w:jc w:val="both"/>
        <w:rPr>
          <w:rFonts w:ascii="Arial" w:hAnsi="Arial" w:cs="Arial"/>
          <w:sz w:val="24"/>
          <w:szCs w:val="24"/>
        </w:rPr>
      </w:pPr>
    </w:p>
    <w:p w14:paraId="5F33AB7A" w14:textId="0E9BE823" w:rsidR="00786672" w:rsidRPr="00DC1F63" w:rsidRDefault="00786672" w:rsidP="00DC1F63">
      <w:pPr>
        <w:pStyle w:val="ListParagraph"/>
        <w:numPr>
          <w:ilvl w:val="0"/>
          <w:numId w:val="16"/>
        </w:numPr>
        <w:contextualSpacing/>
        <w:jc w:val="both"/>
        <w:rPr>
          <w:rFonts w:ascii="Arial" w:hAnsi="Arial" w:cs="Arial"/>
          <w:sz w:val="24"/>
          <w:szCs w:val="24"/>
        </w:rPr>
      </w:pPr>
      <w:r w:rsidRPr="00DC1F63">
        <w:rPr>
          <w:rFonts w:ascii="Arial" w:hAnsi="Arial" w:cs="Arial"/>
          <w:sz w:val="24"/>
          <w:szCs w:val="24"/>
        </w:rPr>
        <w:t xml:space="preserve">Assess the needs and circumstances of participants, agreeing an </w:t>
      </w:r>
      <w:r w:rsidR="007F18B7" w:rsidRPr="00DC1F63">
        <w:rPr>
          <w:rFonts w:ascii="Arial" w:hAnsi="Arial" w:cs="Arial"/>
          <w:sz w:val="24"/>
          <w:szCs w:val="24"/>
        </w:rPr>
        <w:t>individual support plan</w:t>
      </w:r>
      <w:r w:rsidRPr="00DC1F63">
        <w:rPr>
          <w:rFonts w:ascii="Arial" w:hAnsi="Arial" w:cs="Arial"/>
          <w:sz w:val="24"/>
          <w:szCs w:val="24"/>
        </w:rPr>
        <w:t xml:space="preserve"> with participants ensuring that specific goals are identified.   </w:t>
      </w:r>
    </w:p>
    <w:p w14:paraId="5C463E29" w14:textId="77777777" w:rsidR="00786672" w:rsidRDefault="00786672" w:rsidP="00DC1F63">
      <w:pPr>
        <w:spacing w:after="0" w:line="240" w:lineRule="auto"/>
        <w:jc w:val="both"/>
        <w:rPr>
          <w:rFonts w:ascii="Arial" w:hAnsi="Arial" w:cs="Arial"/>
          <w:sz w:val="24"/>
          <w:szCs w:val="24"/>
        </w:rPr>
      </w:pPr>
    </w:p>
    <w:p w14:paraId="0DCB98BE" w14:textId="77777777" w:rsidR="00786672" w:rsidRDefault="00786672" w:rsidP="00DC1F63">
      <w:pPr>
        <w:pStyle w:val="BodyText"/>
        <w:numPr>
          <w:ilvl w:val="0"/>
          <w:numId w:val="16"/>
        </w:numPr>
        <w:jc w:val="both"/>
      </w:pPr>
      <w:r>
        <w:t>To establish respectful, sensitive, professional relationships with Connecting Opportunities participants, demonstrating awareness of the issues faced, needs of the client group and recognising the assets and strengths of individuals.</w:t>
      </w:r>
    </w:p>
    <w:p w14:paraId="56AF6F70" w14:textId="77777777" w:rsidR="00786672" w:rsidRPr="00296B65" w:rsidRDefault="00786672" w:rsidP="00DC1F63">
      <w:pPr>
        <w:spacing w:after="0" w:line="240" w:lineRule="auto"/>
        <w:jc w:val="both"/>
        <w:rPr>
          <w:rFonts w:ascii="Arial" w:hAnsi="Arial" w:cs="Arial"/>
          <w:sz w:val="24"/>
          <w:szCs w:val="24"/>
        </w:rPr>
      </w:pPr>
    </w:p>
    <w:p w14:paraId="2353014B" w14:textId="77777777" w:rsidR="00786672" w:rsidRPr="00DC1F63" w:rsidRDefault="00786672" w:rsidP="00DC1F63">
      <w:pPr>
        <w:pStyle w:val="ListParagraph"/>
        <w:numPr>
          <w:ilvl w:val="0"/>
          <w:numId w:val="16"/>
        </w:numPr>
        <w:contextualSpacing/>
        <w:jc w:val="both"/>
        <w:rPr>
          <w:rFonts w:ascii="Arial" w:hAnsi="Arial" w:cs="Arial"/>
          <w:sz w:val="24"/>
          <w:szCs w:val="24"/>
        </w:rPr>
      </w:pPr>
      <w:r w:rsidRPr="00DC1F63">
        <w:rPr>
          <w:rFonts w:ascii="Arial" w:hAnsi="Arial" w:cs="Arial"/>
          <w:sz w:val="24"/>
          <w:szCs w:val="24"/>
        </w:rPr>
        <w:t>Recognise and respond accordingly to those facing significant barriers, for example substance misuse, mental/physical health problems, insecure housing, poverty, debt, domestic violence, discrimination/stigma.</w:t>
      </w:r>
    </w:p>
    <w:p w14:paraId="42655969" w14:textId="77777777" w:rsidR="00786672" w:rsidRDefault="00786672" w:rsidP="00DC1F63">
      <w:pPr>
        <w:spacing w:after="0" w:line="240" w:lineRule="auto"/>
        <w:jc w:val="both"/>
        <w:rPr>
          <w:rFonts w:ascii="Arial" w:hAnsi="Arial" w:cs="Arial"/>
          <w:sz w:val="24"/>
          <w:szCs w:val="24"/>
        </w:rPr>
      </w:pPr>
    </w:p>
    <w:p w14:paraId="4523EFB4" w14:textId="77777777" w:rsidR="00786672" w:rsidRDefault="00786672" w:rsidP="00DC1F63">
      <w:pPr>
        <w:pStyle w:val="BodyText"/>
        <w:numPr>
          <w:ilvl w:val="0"/>
          <w:numId w:val="16"/>
        </w:numPr>
        <w:jc w:val="both"/>
      </w:pPr>
      <w:r>
        <w:t xml:space="preserve">To assess risk, and ensure safeguarding practices are followed in line with complex client needs. </w:t>
      </w:r>
    </w:p>
    <w:p w14:paraId="0EAFAF13" w14:textId="77777777" w:rsidR="00786672" w:rsidRDefault="00786672" w:rsidP="00DC1F63">
      <w:pPr>
        <w:spacing w:after="0" w:line="240" w:lineRule="auto"/>
        <w:jc w:val="both"/>
        <w:rPr>
          <w:rFonts w:ascii="Arial" w:hAnsi="Arial" w:cs="Arial"/>
          <w:sz w:val="24"/>
          <w:szCs w:val="24"/>
        </w:rPr>
      </w:pPr>
    </w:p>
    <w:p w14:paraId="04DC27D9" w14:textId="77777777" w:rsidR="00786672" w:rsidRDefault="00786672" w:rsidP="00DC1F63">
      <w:pPr>
        <w:pStyle w:val="BodyText"/>
        <w:numPr>
          <w:ilvl w:val="0"/>
          <w:numId w:val="16"/>
        </w:numPr>
        <w:jc w:val="both"/>
      </w:pPr>
      <w:r>
        <w:rPr>
          <w:rFonts w:cs="Arial"/>
        </w:rPr>
        <w:t xml:space="preserve">Co-design bespoke employability packages alongside participants and support them to implement.  </w:t>
      </w:r>
      <w:r>
        <w:t>To work co-productively with participants building upon strengths and identifying individual’s social and cultural needs, carrying out regular reviews to recognise and support progress / changing situations.</w:t>
      </w:r>
    </w:p>
    <w:p w14:paraId="0CF16F4D" w14:textId="77777777" w:rsidR="00786672" w:rsidRPr="00296B65" w:rsidRDefault="00786672" w:rsidP="00DC1F63">
      <w:pPr>
        <w:spacing w:after="0" w:line="240" w:lineRule="auto"/>
        <w:jc w:val="both"/>
        <w:rPr>
          <w:rFonts w:ascii="Arial" w:hAnsi="Arial" w:cs="Arial"/>
          <w:sz w:val="24"/>
          <w:szCs w:val="24"/>
        </w:rPr>
      </w:pPr>
    </w:p>
    <w:p w14:paraId="25478AAE" w14:textId="7017749C" w:rsidR="00786672" w:rsidRPr="009578AD" w:rsidRDefault="00786672" w:rsidP="00DC1F63">
      <w:pPr>
        <w:pStyle w:val="BodyText"/>
        <w:numPr>
          <w:ilvl w:val="0"/>
          <w:numId w:val="16"/>
        </w:numPr>
        <w:jc w:val="both"/>
      </w:pPr>
      <w:r w:rsidRPr="009578AD">
        <w:t>To work from a variety of settings, including participants’ homes, office or other places/ organisations, adh</w:t>
      </w:r>
      <w:r w:rsidR="009578AD" w:rsidRPr="009578AD">
        <w:t xml:space="preserve">ering to lone working practices. </w:t>
      </w:r>
    </w:p>
    <w:p w14:paraId="44A00768" w14:textId="77777777" w:rsidR="00786672" w:rsidRDefault="00786672" w:rsidP="00DC1F63">
      <w:pPr>
        <w:spacing w:after="0" w:line="240" w:lineRule="auto"/>
        <w:jc w:val="both"/>
        <w:rPr>
          <w:rFonts w:ascii="Arial" w:hAnsi="Arial" w:cs="Arial"/>
          <w:sz w:val="24"/>
          <w:szCs w:val="24"/>
        </w:rPr>
      </w:pPr>
    </w:p>
    <w:p w14:paraId="4A490496" w14:textId="2BB43C7D" w:rsidR="00786672" w:rsidRPr="00DC1F63" w:rsidRDefault="00786672" w:rsidP="00DC1F63">
      <w:pPr>
        <w:pStyle w:val="ListParagraph"/>
        <w:numPr>
          <w:ilvl w:val="0"/>
          <w:numId w:val="16"/>
        </w:numPr>
        <w:contextualSpacing/>
        <w:jc w:val="both"/>
        <w:rPr>
          <w:rFonts w:ascii="Arial" w:hAnsi="Arial" w:cs="Arial"/>
          <w:sz w:val="24"/>
          <w:szCs w:val="24"/>
        </w:rPr>
      </w:pPr>
      <w:r w:rsidRPr="00DC1F63">
        <w:rPr>
          <w:rFonts w:ascii="Arial" w:hAnsi="Arial" w:cs="Arial"/>
          <w:sz w:val="24"/>
          <w:szCs w:val="24"/>
        </w:rPr>
        <w:t>Proactively make links with and referrals to appropriate services and to external support.   This includes some specific provision within the Connecting Opportunities partnership e</w:t>
      </w:r>
      <w:r w:rsidR="00CC27A4" w:rsidRPr="00DC1F63">
        <w:rPr>
          <w:rFonts w:ascii="Arial" w:hAnsi="Arial" w:cs="Arial"/>
          <w:sz w:val="24"/>
          <w:szCs w:val="24"/>
        </w:rPr>
        <w:t>.</w:t>
      </w:r>
      <w:r w:rsidRPr="00DC1F63">
        <w:rPr>
          <w:rFonts w:ascii="Arial" w:hAnsi="Arial" w:cs="Arial"/>
          <w:sz w:val="24"/>
          <w:szCs w:val="24"/>
        </w:rPr>
        <w:t>g</w:t>
      </w:r>
      <w:r w:rsidR="00CC27A4" w:rsidRPr="00DC1F63">
        <w:rPr>
          <w:rFonts w:ascii="Arial" w:hAnsi="Arial" w:cs="Arial"/>
          <w:sz w:val="24"/>
          <w:szCs w:val="24"/>
        </w:rPr>
        <w:t>.</w:t>
      </w:r>
      <w:r w:rsidR="00174DCA" w:rsidRPr="00DC1F63">
        <w:rPr>
          <w:rFonts w:ascii="Arial" w:hAnsi="Arial" w:cs="Arial"/>
          <w:sz w:val="24"/>
          <w:szCs w:val="24"/>
        </w:rPr>
        <w:t xml:space="preserve"> befriending and m</w:t>
      </w:r>
      <w:r w:rsidRPr="00DC1F63">
        <w:rPr>
          <w:rFonts w:ascii="Arial" w:hAnsi="Arial" w:cs="Arial"/>
          <w:sz w:val="24"/>
          <w:szCs w:val="24"/>
        </w:rPr>
        <w:t xml:space="preserve">entoring provided by LASSN, </w:t>
      </w:r>
      <w:r w:rsidR="00C65D57" w:rsidRPr="00DC1F63">
        <w:rPr>
          <w:rFonts w:ascii="Arial" w:hAnsi="Arial" w:cs="Arial"/>
          <w:sz w:val="24"/>
          <w:szCs w:val="24"/>
        </w:rPr>
        <w:t>English classes</w:t>
      </w:r>
      <w:r w:rsidRPr="00DC1F63">
        <w:rPr>
          <w:rFonts w:ascii="Arial" w:hAnsi="Arial" w:cs="Arial"/>
          <w:sz w:val="24"/>
          <w:szCs w:val="24"/>
        </w:rPr>
        <w:t xml:space="preserve"> provided by Path and/or mental health support provided by Solace.</w:t>
      </w:r>
    </w:p>
    <w:p w14:paraId="6E41C63B" w14:textId="77777777" w:rsidR="00786672" w:rsidRPr="007F389A" w:rsidRDefault="00786672" w:rsidP="00DC1F63">
      <w:pPr>
        <w:pStyle w:val="ListParagraph"/>
        <w:ind w:left="0"/>
        <w:jc w:val="both"/>
        <w:rPr>
          <w:rFonts w:ascii="Arial" w:hAnsi="Arial" w:cs="Arial"/>
          <w:sz w:val="24"/>
          <w:szCs w:val="24"/>
        </w:rPr>
      </w:pPr>
    </w:p>
    <w:p w14:paraId="6C5EBA2B" w14:textId="77777777" w:rsidR="00786672" w:rsidRPr="00DC1F63" w:rsidRDefault="00786672" w:rsidP="00DC1F63">
      <w:pPr>
        <w:pStyle w:val="ListParagraph"/>
        <w:numPr>
          <w:ilvl w:val="0"/>
          <w:numId w:val="16"/>
        </w:numPr>
        <w:contextualSpacing/>
        <w:jc w:val="both"/>
        <w:rPr>
          <w:rFonts w:ascii="Arial" w:hAnsi="Arial" w:cs="Arial"/>
          <w:sz w:val="24"/>
          <w:szCs w:val="24"/>
        </w:rPr>
      </w:pPr>
      <w:r w:rsidRPr="00DC1F63">
        <w:rPr>
          <w:rFonts w:ascii="Arial" w:hAnsi="Arial" w:cs="Arial"/>
          <w:sz w:val="24"/>
          <w:szCs w:val="24"/>
        </w:rPr>
        <w:t xml:space="preserve">Be the main point of contact for refugees on caseload, and work to appropriate professional boundaries. </w:t>
      </w:r>
    </w:p>
    <w:p w14:paraId="091903D4" w14:textId="77777777" w:rsidR="00786672" w:rsidRPr="00296B65" w:rsidRDefault="00786672" w:rsidP="00DC1F63">
      <w:pPr>
        <w:tabs>
          <w:tab w:val="left" w:pos="1668"/>
          <w:tab w:val="left" w:pos="7308"/>
        </w:tabs>
        <w:spacing w:after="0" w:line="240" w:lineRule="auto"/>
        <w:jc w:val="both"/>
        <w:rPr>
          <w:rFonts w:ascii="Arial" w:hAnsi="Arial" w:cs="Arial"/>
          <w:sz w:val="24"/>
          <w:szCs w:val="24"/>
        </w:rPr>
      </w:pPr>
    </w:p>
    <w:p w14:paraId="1FB48767" w14:textId="71FDE8E1" w:rsidR="00786672" w:rsidRPr="00DC1F63" w:rsidRDefault="00786672" w:rsidP="00DC1F63">
      <w:pPr>
        <w:pStyle w:val="ListParagraph"/>
        <w:numPr>
          <w:ilvl w:val="0"/>
          <w:numId w:val="16"/>
        </w:numPr>
        <w:tabs>
          <w:tab w:val="left" w:pos="1668"/>
          <w:tab w:val="left" w:pos="7308"/>
        </w:tabs>
        <w:contextualSpacing/>
        <w:jc w:val="both"/>
        <w:rPr>
          <w:rFonts w:ascii="Arial" w:hAnsi="Arial" w:cs="Arial"/>
          <w:sz w:val="24"/>
          <w:szCs w:val="24"/>
        </w:rPr>
      </w:pPr>
      <w:r w:rsidRPr="00DC1F63">
        <w:rPr>
          <w:rFonts w:ascii="Arial" w:hAnsi="Arial" w:cs="Arial"/>
          <w:sz w:val="24"/>
          <w:szCs w:val="24"/>
        </w:rPr>
        <w:t>Employ a positive approach which improves the confidence and motivation of participants so that they are able to engage in a range of activities that support the development of transferrable skills</w:t>
      </w:r>
    </w:p>
    <w:p w14:paraId="6BBB3469" w14:textId="77777777" w:rsidR="00786672" w:rsidRPr="00860EB0" w:rsidRDefault="00786672" w:rsidP="00DC1F63">
      <w:pPr>
        <w:tabs>
          <w:tab w:val="left" w:pos="1668"/>
          <w:tab w:val="left" w:pos="7308"/>
        </w:tabs>
        <w:spacing w:after="0" w:line="240" w:lineRule="auto"/>
        <w:jc w:val="both"/>
        <w:rPr>
          <w:rFonts w:ascii="Arial" w:hAnsi="Arial" w:cs="Arial"/>
          <w:sz w:val="24"/>
          <w:szCs w:val="24"/>
        </w:rPr>
      </w:pPr>
    </w:p>
    <w:p w14:paraId="07D6909E" w14:textId="77777777" w:rsidR="00786672" w:rsidRPr="00DC1F63" w:rsidRDefault="00786672" w:rsidP="00DC1F63">
      <w:pPr>
        <w:pStyle w:val="ListParagraph"/>
        <w:numPr>
          <w:ilvl w:val="0"/>
          <w:numId w:val="16"/>
        </w:numPr>
        <w:contextualSpacing/>
        <w:jc w:val="both"/>
        <w:rPr>
          <w:rFonts w:ascii="Arial" w:hAnsi="Arial" w:cs="Arial"/>
          <w:sz w:val="24"/>
          <w:szCs w:val="24"/>
        </w:rPr>
      </w:pPr>
      <w:r w:rsidRPr="00DC1F63">
        <w:rPr>
          <w:rFonts w:ascii="Arial" w:hAnsi="Arial" w:cs="Arial"/>
          <w:sz w:val="24"/>
          <w:szCs w:val="24"/>
        </w:rPr>
        <w:t xml:space="preserve">Contribute to the planning, monitoring and evaluation of Touchstone’s service delivery in the Connecting Opportunities programme. </w:t>
      </w:r>
    </w:p>
    <w:p w14:paraId="4D76A33D" w14:textId="77777777" w:rsidR="00786672" w:rsidRPr="00296B65" w:rsidRDefault="00786672" w:rsidP="00DC1F63">
      <w:pPr>
        <w:spacing w:after="0" w:line="240" w:lineRule="auto"/>
        <w:jc w:val="both"/>
        <w:rPr>
          <w:rFonts w:ascii="Arial" w:hAnsi="Arial" w:cs="Arial"/>
          <w:sz w:val="24"/>
          <w:szCs w:val="24"/>
        </w:rPr>
      </w:pPr>
    </w:p>
    <w:p w14:paraId="5B612A95" w14:textId="77777777" w:rsidR="00786672" w:rsidRPr="00DC1F63" w:rsidRDefault="00786672" w:rsidP="00DC1F63">
      <w:pPr>
        <w:pStyle w:val="ListParagraph"/>
        <w:numPr>
          <w:ilvl w:val="0"/>
          <w:numId w:val="16"/>
        </w:numPr>
        <w:contextualSpacing/>
        <w:jc w:val="both"/>
        <w:rPr>
          <w:rFonts w:ascii="Arial" w:hAnsi="Arial" w:cs="Arial"/>
          <w:sz w:val="24"/>
          <w:szCs w:val="24"/>
        </w:rPr>
      </w:pPr>
      <w:r w:rsidRPr="00DC1F63">
        <w:rPr>
          <w:rFonts w:ascii="Arial" w:hAnsi="Arial" w:cs="Arial"/>
          <w:sz w:val="24"/>
          <w:szCs w:val="24"/>
        </w:rPr>
        <w:t>Work with other members of the wider Touchstone workforce to deliver high quality services across different projects and programmes.</w:t>
      </w:r>
    </w:p>
    <w:p w14:paraId="39AB84A6" w14:textId="77777777" w:rsidR="00786672" w:rsidRDefault="00786672" w:rsidP="00DC1F63">
      <w:pPr>
        <w:spacing w:after="0" w:line="240" w:lineRule="auto"/>
        <w:jc w:val="both"/>
        <w:rPr>
          <w:rFonts w:ascii="Arial" w:hAnsi="Arial" w:cs="Arial"/>
          <w:sz w:val="24"/>
          <w:szCs w:val="24"/>
        </w:rPr>
      </w:pPr>
    </w:p>
    <w:p w14:paraId="040CAB13" w14:textId="77777777" w:rsidR="00786672" w:rsidRPr="00DC1F63" w:rsidRDefault="00786672" w:rsidP="00DC1F63">
      <w:pPr>
        <w:pStyle w:val="ListParagraph"/>
        <w:numPr>
          <w:ilvl w:val="0"/>
          <w:numId w:val="16"/>
        </w:numPr>
        <w:contextualSpacing/>
        <w:jc w:val="both"/>
        <w:rPr>
          <w:rFonts w:ascii="Arial" w:hAnsi="Arial" w:cs="Arial"/>
          <w:sz w:val="24"/>
          <w:szCs w:val="24"/>
        </w:rPr>
      </w:pPr>
      <w:r w:rsidRPr="00DC1F63">
        <w:rPr>
          <w:rFonts w:ascii="Arial" w:hAnsi="Arial" w:cs="Arial"/>
          <w:sz w:val="24"/>
          <w:szCs w:val="24"/>
        </w:rPr>
        <w:t xml:space="preserve">Contribute to, produce and distribute appropriate marketing literature to potential programme participants, working within the agreed terms of the projects communications/marketing plan &amp; regulations. </w:t>
      </w:r>
    </w:p>
    <w:p w14:paraId="750BB86A" w14:textId="77777777" w:rsidR="00786672" w:rsidRPr="00296B65" w:rsidRDefault="00786672" w:rsidP="00DC1F63">
      <w:pPr>
        <w:spacing w:after="0" w:line="240" w:lineRule="auto"/>
        <w:jc w:val="both"/>
        <w:rPr>
          <w:rFonts w:ascii="Arial" w:hAnsi="Arial" w:cs="Arial"/>
          <w:sz w:val="24"/>
          <w:szCs w:val="24"/>
        </w:rPr>
      </w:pPr>
    </w:p>
    <w:p w14:paraId="5DAEA368" w14:textId="77777777" w:rsidR="00786672" w:rsidRPr="00DC1F63" w:rsidRDefault="00786672" w:rsidP="00DC1F63">
      <w:pPr>
        <w:pStyle w:val="ListParagraph"/>
        <w:numPr>
          <w:ilvl w:val="0"/>
          <w:numId w:val="16"/>
        </w:numPr>
        <w:tabs>
          <w:tab w:val="left" w:pos="1668"/>
          <w:tab w:val="left" w:pos="7308"/>
        </w:tabs>
        <w:contextualSpacing/>
        <w:jc w:val="both"/>
        <w:rPr>
          <w:rFonts w:ascii="Arial" w:hAnsi="Arial" w:cs="Arial"/>
          <w:sz w:val="24"/>
          <w:szCs w:val="24"/>
        </w:rPr>
      </w:pPr>
      <w:r w:rsidRPr="00DC1F63">
        <w:rPr>
          <w:rFonts w:ascii="Arial" w:hAnsi="Arial" w:cs="Arial"/>
          <w:sz w:val="24"/>
          <w:szCs w:val="24"/>
        </w:rPr>
        <w:lastRenderedPageBreak/>
        <w:t>Help grow and sustain our local communities to ensure they are more vibrant and support refugees to contribute towards the local economy in a more proactive way</w:t>
      </w:r>
    </w:p>
    <w:p w14:paraId="0FBFB203" w14:textId="77777777" w:rsidR="00786672" w:rsidRPr="00FD65FD" w:rsidRDefault="00786672" w:rsidP="00DC1F63">
      <w:pPr>
        <w:tabs>
          <w:tab w:val="left" w:pos="-720"/>
        </w:tabs>
        <w:suppressAutoHyphens/>
        <w:overflowPunct w:val="0"/>
        <w:autoSpaceDE w:val="0"/>
        <w:autoSpaceDN w:val="0"/>
        <w:adjustRightInd w:val="0"/>
        <w:spacing w:after="0" w:line="240" w:lineRule="auto"/>
        <w:jc w:val="both"/>
        <w:textAlignment w:val="baseline"/>
        <w:rPr>
          <w:rFonts w:ascii="Arial" w:hAnsi="Arial" w:cs="Arial"/>
          <w:sz w:val="24"/>
          <w:szCs w:val="24"/>
        </w:rPr>
      </w:pPr>
    </w:p>
    <w:p w14:paraId="481CDFC7" w14:textId="5EF03CA7" w:rsidR="00786672" w:rsidRPr="00DC1F63" w:rsidRDefault="00786672" w:rsidP="00DC1F63">
      <w:pPr>
        <w:pStyle w:val="ListParagraph"/>
        <w:numPr>
          <w:ilvl w:val="0"/>
          <w:numId w:val="16"/>
        </w:numPr>
        <w:tabs>
          <w:tab w:val="left" w:pos="709"/>
        </w:tabs>
        <w:contextualSpacing/>
        <w:jc w:val="both"/>
        <w:rPr>
          <w:rFonts w:ascii="Arial" w:hAnsi="Arial" w:cs="Arial"/>
          <w:sz w:val="24"/>
          <w:szCs w:val="24"/>
        </w:rPr>
      </w:pPr>
      <w:r w:rsidRPr="00DC1F63">
        <w:rPr>
          <w:rFonts w:ascii="Arial" w:hAnsi="Arial" w:cs="Arial"/>
          <w:sz w:val="24"/>
          <w:szCs w:val="24"/>
        </w:rPr>
        <w:t xml:space="preserve">The post is based in </w:t>
      </w:r>
      <w:r w:rsidR="002E5F24" w:rsidRPr="00DC1F63">
        <w:rPr>
          <w:rFonts w:ascii="Arial" w:hAnsi="Arial" w:cs="Arial"/>
          <w:sz w:val="24"/>
          <w:szCs w:val="24"/>
        </w:rPr>
        <w:t xml:space="preserve">Leeds but Keyworkers </w:t>
      </w:r>
      <w:r w:rsidRPr="00DC1F63">
        <w:rPr>
          <w:rFonts w:ascii="Arial" w:hAnsi="Arial" w:cs="Arial"/>
          <w:sz w:val="24"/>
          <w:szCs w:val="24"/>
        </w:rPr>
        <w:t xml:space="preserve">may be required to travel across the Leeds </w:t>
      </w:r>
      <w:r w:rsidR="00D73239" w:rsidRPr="00DC1F63">
        <w:rPr>
          <w:rFonts w:ascii="Arial" w:hAnsi="Arial" w:cs="Arial"/>
          <w:sz w:val="24"/>
          <w:szCs w:val="24"/>
        </w:rPr>
        <w:t>C</w:t>
      </w:r>
      <w:r w:rsidRPr="00DC1F63">
        <w:rPr>
          <w:rFonts w:ascii="Arial" w:hAnsi="Arial" w:cs="Arial"/>
          <w:sz w:val="24"/>
          <w:szCs w:val="24"/>
        </w:rPr>
        <w:t xml:space="preserve">ity region.   </w:t>
      </w:r>
    </w:p>
    <w:p w14:paraId="16C1A219" w14:textId="77777777" w:rsidR="00786672" w:rsidRDefault="00786672" w:rsidP="00DC1F63">
      <w:pPr>
        <w:pStyle w:val="BodyText"/>
        <w:jc w:val="both"/>
        <w:rPr>
          <w:rFonts w:eastAsiaTheme="minorHAnsi" w:cs="Arial"/>
        </w:rPr>
      </w:pPr>
    </w:p>
    <w:p w14:paraId="1D745387" w14:textId="51AB746C" w:rsidR="00786672" w:rsidRDefault="00786672" w:rsidP="00DC1F63">
      <w:pPr>
        <w:pStyle w:val="BodyText"/>
        <w:numPr>
          <w:ilvl w:val="0"/>
          <w:numId w:val="16"/>
        </w:numPr>
        <w:jc w:val="both"/>
      </w:pPr>
      <w:r>
        <w:t xml:space="preserve">To monitor and record activity and outcomes according to stringent </w:t>
      </w:r>
      <w:r w:rsidR="002E5F24">
        <w:t>Community Fund</w:t>
      </w:r>
      <w:r>
        <w:t xml:space="preserve"> </w:t>
      </w:r>
      <w:r w:rsidR="002E5F24">
        <w:t>and European Social Fund rules/</w:t>
      </w:r>
      <w:r>
        <w:t>guidance.  To collate and present service user information for monitoring and reporting purposes, including up-to-date and accurate record keeping both for individual participant’s records and service monitoring.</w:t>
      </w:r>
    </w:p>
    <w:p w14:paraId="12B52F99" w14:textId="77777777" w:rsidR="00786672" w:rsidRDefault="00786672" w:rsidP="00DC1F63">
      <w:pPr>
        <w:pStyle w:val="BodyText"/>
        <w:jc w:val="both"/>
      </w:pPr>
    </w:p>
    <w:p w14:paraId="4BEFB3FC" w14:textId="77777777" w:rsidR="00786672" w:rsidRDefault="00786672" w:rsidP="00DC1F63">
      <w:pPr>
        <w:pStyle w:val="BodyText"/>
        <w:numPr>
          <w:ilvl w:val="0"/>
          <w:numId w:val="16"/>
        </w:numPr>
        <w:jc w:val="both"/>
      </w:pPr>
      <w:r>
        <w:t xml:space="preserve">To actively promote anti-discriminatory practice and equality of opportunities in dealing with colleagues, participants, carers, and others regardless of their race, faith, gender, </w:t>
      </w:r>
      <w:r w:rsidRPr="002D6EDC">
        <w:t>sexual orientation and</w:t>
      </w:r>
      <w:r>
        <w:t xml:space="preserve"> physical disability.</w:t>
      </w:r>
    </w:p>
    <w:p w14:paraId="45D89540" w14:textId="77777777" w:rsidR="00786672" w:rsidRDefault="00786672" w:rsidP="00DC1F63">
      <w:pPr>
        <w:pStyle w:val="BodyText"/>
        <w:jc w:val="both"/>
      </w:pPr>
    </w:p>
    <w:p w14:paraId="20E295C3" w14:textId="77777777" w:rsidR="00786672" w:rsidRDefault="00786672" w:rsidP="00DC1F63">
      <w:pPr>
        <w:pStyle w:val="BodyText"/>
        <w:numPr>
          <w:ilvl w:val="0"/>
          <w:numId w:val="16"/>
        </w:numPr>
        <w:jc w:val="both"/>
      </w:pPr>
      <w:r>
        <w:t xml:space="preserve">To develop and maintain partnerships which will be crucial to the success of Touchstone within the Connecting Opportunities partnership.   </w:t>
      </w:r>
    </w:p>
    <w:p w14:paraId="2F9827B1" w14:textId="77777777" w:rsidR="00786672" w:rsidRDefault="00786672" w:rsidP="00DC1F63">
      <w:pPr>
        <w:pStyle w:val="BodyText"/>
        <w:jc w:val="both"/>
      </w:pPr>
    </w:p>
    <w:p w14:paraId="7B378092" w14:textId="77777777" w:rsidR="00786672" w:rsidRDefault="00786672" w:rsidP="00DC1F63">
      <w:pPr>
        <w:pStyle w:val="BodyText"/>
        <w:numPr>
          <w:ilvl w:val="0"/>
          <w:numId w:val="16"/>
        </w:numPr>
        <w:jc w:val="both"/>
      </w:pPr>
      <w:r>
        <w:t>To use cultural knowledge in the facilitation and planning of culturally sensitive interventions as determined by the interests and needs of the participants and carers.</w:t>
      </w:r>
    </w:p>
    <w:p w14:paraId="1B4C67FD" w14:textId="77777777" w:rsidR="00786672" w:rsidRDefault="00786672" w:rsidP="00DC1F63">
      <w:pPr>
        <w:pStyle w:val="BodyText"/>
        <w:ind w:left="426" w:hanging="426"/>
        <w:jc w:val="both"/>
      </w:pPr>
    </w:p>
    <w:p w14:paraId="5D3E0DA1" w14:textId="77777777" w:rsidR="00786672" w:rsidRDefault="00786672" w:rsidP="00DC1F63">
      <w:pPr>
        <w:pStyle w:val="BodyText"/>
        <w:ind w:left="426" w:hanging="426"/>
        <w:jc w:val="both"/>
        <w:rPr>
          <w:b/>
          <w:bCs/>
        </w:rPr>
      </w:pPr>
      <w:r>
        <w:rPr>
          <w:b/>
          <w:bCs/>
        </w:rPr>
        <w:t>GENERAL</w:t>
      </w:r>
    </w:p>
    <w:p w14:paraId="309DC696" w14:textId="77777777" w:rsidR="00786672" w:rsidRDefault="00786672" w:rsidP="00DC1F63">
      <w:pPr>
        <w:pStyle w:val="BodyText"/>
        <w:ind w:left="426" w:hanging="426"/>
        <w:jc w:val="both"/>
      </w:pPr>
    </w:p>
    <w:p w14:paraId="2FD82DF4" w14:textId="4D5F0B86" w:rsidR="00786672" w:rsidRDefault="00786672" w:rsidP="00DC1F63">
      <w:pPr>
        <w:pStyle w:val="BodyText"/>
        <w:numPr>
          <w:ilvl w:val="0"/>
          <w:numId w:val="17"/>
        </w:numPr>
        <w:jc w:val="both"/>
      </w:pPr>
      <w:r>
        <w:t>To adhere to Touchstone’s Health &amp; Safety policy.</w:t>
      </w:r>
      <w:r w:rsidR="002D04C6">
        <w:t xml:space="preserve"> </w:t>
      </w:r>
    </w:p>
    <w:p w14:paraId="5249F742" w14:textId="2BF62E85" w:rsidR="002D04C6" w:rsidRDefault="002D04C6" w:rsidP="002D04C6">
      <w:pPr>
        <w:pStyle w:val="BodyText"/>
        <w:ind w:left="720"/>
        <w:jc w:val="both"/>
      </w:pPr>
    </w:p>
    <w:p w14:paraId="608E81A1" w14:textId="031F509F" w:rsidR="002D04C6" w:rsidRDefault="002D04C6" w:rsidP="00DC1F63">
      <w:pPr>
        <w:pStyle w:val="BodyText"/>
        <w:numPr>
          <w:ilvl w:val="0"/>
          <w:numId w:val="17"/>
        </w:numPr>
        <w:jc w:val="both"/>
      </w:pPr>
      <w:r>
        <w:t>To ensure that Data Protection, Health &amp; Safety, Complaints Handling and Corporate Governance requirements are met.</w:t>
      </w:r>
    </w:p>
    <w:p w14:paraId="1367ABBB" w14:textId="77777777" w:rsidR="00786672" w:rsidRDefault="00786672" w:rsidP="00DC1F63">
      <w:pPr>
        <w:pStyle w:val="BodyText"/>
        <w:jc w:val="both"/>
      </w:pPr>
    </w:p>
    <w:p w14:paraId="0B33E05B" w14:textId="77777777" w:rsidR="00786672" w:rsidRDefault="00786672" w:rsidP="00DC1F63">
      <w:pPr>
        <w:pStyle w:val="BodyText"/>
        <w:numPr>
          <w:ilvl w:val="0"/>
          <w:numId w:val="17"/>
        </w:numPr>
        <w:jc w:val="both"/>
        <w:rPr>
          <w:rFonts w:cs="Arial"/>
        </w:rPr>
      </w:pPr>
      <w:r>
        <w:rPr>
          <w:rFonts w:cs="Arial"/>
        </w:rPr>
        <w:t>T</w:t>
      </w:r>
      <w:r w:rsidRPr="00AB44B7">
        <w:rPr>
          <w:rFonts w:cs="Arial"/>
        </w:rPr>
        <w:t>o undertake</w:t>
      </w:r>
      <w:r>
        <w:rPr>
          <w:rFonts w:cs="Arial"/>
        </w:rPr>
        <w:t xml:space="preserve"> occasional</w:t>
      </w:r>
      <w:r w:rsidRPr="00AB44B7">
        <w:rPr>
          <w:rFonts w:cs="Arial"/>
        </w:rPr>
        <w:t xml:space="preserve"> out of hours and week</w:t>
      </w:r>
      <w:r>
        <w:rPr>
          <w:rFonts w:cs="Arial"/>
        </w:rPr>
        <w:t>end work as required by Touchstone.</w:t>
      </w:r>
    </w:p>
    <w:p w14:paraId="6032B81B" w14:textId="77777777" w:rsidR="00786672" w:rsidRDefault="00786672" w:rsidP="00DC1F63">
      <w:pPr>
        <w:pStyle w:val="BodyText"/>
        <w:jc w:val="both"/>
        <w:rPr>
          <w:rFonts w:cs="Arial"/>
        </w:rPr>
      </w:pPr>
    </w:p>
    <w:p w14:paraId="14CDD4BA" w14:textId="77777777" w:rsidR="00786672" w:rsidRDefault="00786672" w:rsidP="00DC1F63">
      <w:pPr>
        <w:pStyle w:val="BodyText"/>
        <w:numPr>
          <w:ilvl w:val="0"/>
          <w:numId w:val="17"/>
        </w:numPr>
        <w:jc w:val="both"/>
        <w:rPr>
          <w:rFonts w:cs="Arial"/>
        </w:rPr>
      </w:pPr>
      <w:r w:rsidRPr="004C23C0">
        <w:rPr>
          <w:rFonts w:cs="Arial"/>
        </w:rPr>
        <w:t>To be inducted, supervised, performance monitored and appraised in line with the organisation’s performance management policies and procedures.</w:t>
      </w:r>
    </w:p>
    <w:p w14:paraId="3766B325" w14:textId="77777777" w:rsidR="00786672" w:rsidRDefault="00786672" w:rsidP="00DC1F63">
      <w:pPr>
        <w:pStyle w:val="BodyText"/>
        <w:jc w:val="both"/>
        <w:rPr>
          <w:rFonts w:cs="Arial"/>
        </w:rPr>
      </w:pPr>
    </w:p>
    <w:p w14:paraId="79F36888" w14:textId="77777777" w:rsidR="00786672" w:rsidRDefault="00786672" w:rsidP="00DC1F63">
      <w:pPr>
        <w:pStyle w:val="BodyText"/>
        <w:numPr>
          <w:ilvl w:val="0"/>
          <w:numId w:val="17"/>
        </w:numPr>
        <w:jc w:val="both"/>
        <w:rPr>
          <w:rFonts w:cs="Arial"/>
        </w:rPr>
      </w:pPr>
      <w:r w:rsidRPr="004C23C0">
        <w:rPr>
          <w:rFonts w:cs="Arial"/>
        </w:rPr>
        <w:t>To be responsible for personal learning and development where appropriate and undertake training, both mandatory and optional, to increase knowledge, skills and awareness.</w:t>
      </w:r>
    </w:p>
    <w:p w14:paraId="09FE1E4C" w14:textId="77777777" w:rsidR="00786672" w:rsidRDefault="00786672" w:rsidP="00DC1F63">
      <w:pPr>
        <w:pStyle w:val="BodyText"/>
        <w:jc w:val="both"/>
        <w:rPr>
          <w:rFonts w:cs="Arial"/>
        </w:rPr>
      </w:pPr>
    </w:p>
    <w:p w14:paraId="74DD0ADE" w14:textId="77777777" w:rsidR="00786672" w:rsidRDefault="00786672" w:rsidP="00DC1F63">
      <w:pPr>
        <w:pStyle w:val="BodyText"/>
        <w:numPr>
          <w:ilvl w:val="0"/>
          <w:numId w:val="17"/>
        </w:numPr>
        <w:jc w:val="both"/>
        <w:rPr>
          <w:rFonts w:cs="Arial"/>
          <w:spacing w:val="-3"/>
        </w:rPr>
      </w:pPr>
      <w:r w:rsidRPr="004C23C0">
        <w:rPr>
          <w:rFonts w:cs="Arial"/>
          <w:spacing w:val="-3"/>
        </w:rPr>
        <w:t>To be responsible</w:t>
      </w:r>
      <w:r>
        <w:rPr>
          <w:rFonts w:cs="Arial"/>
          <w:spacing w:val="-3"/>
        </w:rPr>
        <w:t xml:space="preserve"> for promoting the work and services of Touchstone to the public, potential participants, referrers and funders.</w:t>
      </w:r>
    </w:p>
    <w:p w14:paraId="5EF6EEDE" w14:textId="77777777" w:rsidR="00786672" w:rsidRDefault="00786672" w:rsidP="00DC1F63">
      <w:pPr>
        <w:pStyle w:val="BodyText"/>
        <w:jc w:val="both"/>
        <w:rPr>
          <w:rFonts w:cs="Arial"/>
          <w:spacing w:val="-3"/>
        </w:rPr>
      </w:pPr>
    </w:p>
    <w:p w14:paraId="42369D2E" w14:textId="77777777" w:rsidR="00786672" w:rsidRDefault="00786672" w:rsidP="00DC1F63">
      <w:pPr>
        <w:pStyle w:val="BodyText"/>
        <w:numPr>
          <w:ilvl w:val="0"/>
          <w:numId w:val="17"/>
        </w:numPr>
        <w:jc w:val="both"/>
        <w:rPr>
          <w:rFonts w:cs="Arial"/>
          <w:spacing w:val="-3"/>
        </w:rPr>
      </w:pPr>
      <w:r>
        <w:rPr>
          <w:rFonts w:cs="Arial"/>
          <w:spacing w:val="-3"/>
        </w:rPr>
        <w:t>To provide general information about Touchstone and its work to all those who may be interested and to stakeholders.</w:t>
      </w:r>
    </w:p>
    <w:p w14:paraId="4438C215" w14:textId="77777777" w:rsidR="00786672" w:rsidRDefault="00786672" w:rsidP="00DC1F63">
      <w:pPr>
        <w:pStyle w:val="BodyText"/>
        <w:jc w:val="both"/>
        <w:rPr>
          <w:rFonts w:cs="Arial"/>
          <w:spacing w:val="-3"/>
        </w:rPr>
      </w:pPr>
    </w:p>
    <w:p w14:paraId="507A6756" w14:textId="77777777" w:rsidR="00786672" w:rsidRDefault="00786672" w:rsidP="00DC1F63">
      <w:pPr>
        <w:pStyle w:val="BodyText"/>
        <w:numPr>
          <w:ilvl w:val="0"/>
          <w:numId w:val="17"/>
        </w:numPr>
        <w:jc w:val="both"/>
        <w:rPr>
          <w:rFonts w:cs="Arial"/>
          <w:spacing w:val="-3"/>
        </w:rPr>
      </w:pPr>
      <w:r>
        <w:rPr>
          <w:rFonts w:cs="Arial"/>
          <w:spacing w:val="-3"/>
        </w:rPr>
        <w:t>To implement the Organisation’s policies, procedures and practices and, to comply with the aims of Touchstone at all times.</w:t>
      </w:r>
    </w:p>
    <w:p w14:paraId="02DB2191" w14:textId="77777777" w:rsidR="00786672" w:rsidRDefault="00786672" w:rsidP="00DC1F63">
      <w:pPr>
        <w:pStyle w:val="BodyText"/>
        <w:jc w:val="both"/>
        <w:rPr>
          <w:rFonts w:cs="Arial"/>
          <w:spacing w:val="-3"/>
        </w:rPr>
      </w:pPr>
    </w:p>
    <w:p w14:paraId="2BA36A8E" w14:textId="77777777" w:rsidR="00786672" w:rsidRDefault="00786672" w:rsidP="00DC1F63">
      <w:pPr>
        <w:pStyle w:val="BodyText"/>
        <w:numPr>
          <w:ilvl w:val="0"/>
          <w:numId w:val="17"/>
        </w:numPr>
        <w:jc w:val="both"/>
        <w:rPr>
          <w:rFonts w:cs="Arial"/>
          <w:spacing w:val="-3"/>
        </w:rPr>
      </w:pPr>
      <w:r>
        <w:rPr>
          <w:rFonts w:cs="Arial"/>
          <w:spacing w:val="-3"/>
        </w:rPr>
        <w:t>To be committed to and implement Touchstone’s Equal Opportunities Policy and to promote this with staff.</w:t>
      </w:r>
    </w:p>
    <w:p w14:paraId="373B89E1" w14:textId="77777777" w:rsidR="00786672" w:rsidRDefault="00786672" w:rsidP="00DC1F63">
      <w:pPr>
        <w:pStyle w:val="BodyText"/>
        <w:jc w:val="both"/>
        <w:rPr>
          <w:rFonts w:cs="Arial"/>
          <w:spacing w:val="-3"/>
        </w:rPr>
      </w:pPr>
    </w:p>
    <w:p w14:paraId="02254160" w14:textId="77777777" w:rsidR="00786672" w:rsidRDefault="00786672" w:rsidP="00DC1F63">
      <w:pPr>
        <w:pStyle w:val="BodyText"/>
        <w:numPr>
          <w:ilvl w:val="0"/>
          <w:numId w:val="17"/>
        </w:numPr>
        <w:jc w:val="both"/>
      </w:pPr>
      <w:r>
        <w:rPr>
          <w:rFonts w:cs="Arial"/>
        </w:rPr>
        <w:t xml:space="preserve">To adhere to basic financial procedures, in line with service delivery and client work, ensuring attention to detail, accuracy and timeliness in accordance with project financial procedures and guidance of Touchstone Management and Policies.          </w:t>
      </w:r>
    </w:p>
    <w:p w14:paraId="6A49C209" w14:textId="77777777" w:rsidR="00786672" w:rsidRDefault="00786672" w:rsidP="00DC1F63">
      <w:pPr>
        <w:pStyle w:val="BodyText"/>
        <w:jc w:val="both"/>
      </w:pPr>
    </w:p>
    <w:p w14:paraId="2AA5BC06" w14:textId="77777777" w:rsidR="00786672" w:rsidRDefault="00786672" w:rsidP="00DC1F63">
      <w:pPr>
        <w:pStyle w:val="BodyText"/>
        <w:numPr>
          <w:ilvl w:val="0"/>
          <w:numId w:val="17"/>
        </w:numPr>
        <w:jc w:val="both"/>
      </w:pPr>
      <w:r w:rsidRPr="00DE281E">
        <w:rPr>
          <w:rFonts w:cs="Arial"/>
        </w:rPr>
        <w:lastRenderedPageBreak/>
        <w:t>To be aware of and employ the general practices of Touchstone</w:t>
      </w:r>
      <w:r>
        <w:rPr>
          <w:rFonts w:cs="Arial"/>
        </w:rPr>
        <w:t>’</w:t>
      </w:r>
      <w:r w:rsidRPr="00DE281E">
        <w:rPr>
          <w:rFonts w:cs="Arial"/>
        </w:rPr>
        <w:t xml:space="preserve">s </w:t>
      </w:r>
      <w:r>
        <w:rPr>
          <w:rFonts w:cs="Arial"/>
        </w:rPr>
        <w:t>Safeguarding and H</w:t>
      </w:r>
      <w:r w:rsidRPr="00DE281E">
        <w:rPr>
          <w:rFonts w:cs="Arial"/>
        </w:rPr>
        <w:t xml:space="preserve">ealth and </w:t>
      </w:r>
      <w:r>
        <w:rPr>
          <w:rFonts w:cs="Arial"/>
        </w:rPr>
        <w:t>S</w:t>
      </w:r>
      <w:r w:rsidRPr="00DE281E">
        <w:rPr>
          <w:rFonts w:cs="Arial"/>
        </w:rPr>
        <w:t>afety polic</w:t>
      </w:r>
      <w:r>
        <w:rPr>
          <w:rFonts w:cs="Arial"/>
        </w:rPr>
        <w:t>ies</w:t>
      </w:r>
      <w:r w:rsidRPr="00DE281E">
        <w:rPr>
          <w:rFonts w:cs="Arial"/>
        </w:rPr>
        <w:t xml:space="preserve"> and ensure these are adhered to at all times</w:t>
      </w:r>
      <w:r>
        <w:rPr>
          <w:rFonts w:cs="Arial"/>
        </w:rPr>
        <w:t>.</w:t>
      </w:r>
    </w:p>
    <w:p w14:paraId="332AFA1D" w14:textId="77777777" w:rsidR="00786672" w:rsidRDefault="00786672" w:rsidP="00DC1F63">
      <w:pPr>
        <w:pStyle w:val="BodyText"/>
        <w:jc w:val="both"/>
      </w:pPr>
    </w:p>
    <w:p w14:paraId="12C9EC66" w14:textId="77777777" w:rsidR="00786672" w:rsidRDefault="00786672" w:rsidP="00DC1F63">
      <w:pPr>
        <w:pStyle w:val="BodyText"/>
        <w:numPr>
          <w:ilvl w:val="0"/>
          <w:numId w:val="17"/>
        </w:numPr>
        <w:jc w:val="both"/>
        <w:rPr>
          <w:rFonts w:cs="Arial"/>
        </w:rPr>
      </w:pPr>
      <w:r w:rsidRPr="00DE281E">
        <w:rPr>
          <w:rFonts w:cs="Arial"/>
        </w:rPr>
        <w:t xml:space="preserve">To ensure information is dealt with in accordance with Touchstone’s policies around Confidentiality, Communications, Internet, Email and Telecommunications and steps are taken to ensure that confidential information is secure e.g. service user data. </w:t>
      </w:r>
    </w:p>
    <w:p w14:paraId="677ED1EE" w14:textId="77777777" w:rsidR="00786672" w:rsidRDefault="00786672" w:rsidP="00DC1F63">
      <w:pPr>
        <w:pStyle w:val="BodyText"/>
        <w:jc w:val="both"/>
        <w:rPr>
          <w:rFonts w:cs="Arial"/>
        </w:rPr>
      </w:pPr>
    </w:p>
    <w:p w14:paraId="07487F3E" w14:textId="4989AA1D" w:rsidR="00786672" w:rsidRDefault="00786672" w:rsidP="00DC1F63">
      <w:pPr>
        <w:pStyle w:val="BodyText"/>
        <w:numPr>
          <w:ilvl w:val="0"/>
          <w:numId w:val="17"/>
        </w:numPr>
        <w:jc w:val="both"/>
        <w:rPr>
          <w:rFonts w:cs="Arial"/>
        </w:rPr>
      </w:pPr>
      <w:r w:rsidRPr="00513006">
        <w:rPr>
          <w:rFonts w:cs="Arial"/>
        </w:rPr>
        <w:t xml:space="preserve">To undertake any other duties as directed by your Line Manager that may fall within the scope of the post.         </w:t>
      </w:r>
    </w:p>
    <w:p w14:paraId="339B35D5" w14:textId="77777777" w:rsidR="00DC1F63" w:rsidRDefault="00DC1F63" w:rsidP="00DC1F63">
      <w:pPr>
        <w:pStyle w:val="ListParagraph"/>
        <w:rPr>
          <w:rFonts w:cs="Arial"/>
        </w:rPr>
      </w:pPr>
    </w:p>
    <w:p w14:paraId="414FF5F3" w14:textId="59D3EF46" w:rsidR="00DC1F63" w:rsidRPr="00513006" w:rsidRDefault="00DC1F63" w:rsidP="00DC1F63">
      <w:pPr>
        <w:pStyle w:val="BodyText"/>
        <w:jc w:val="both"/>
        <w:rPr>
          <w:rFonts w:cs="Arial"/>
        </w:rPr>
      </w:pPr>
      <w:r>
        <w:rPr>
          <w:rFonts w:cs="Arial"/>
        </w:rPr>
        <w:t>August 2021</w:t>
      </w:r>
    </w:p>
    <w:p w14:paraId="5D1A8368" w14:textId="77777777" w:rsidR="00786672" w:rsidRPr="002C6ED5" w:rsidRDefault="00786672" w:rsidP="00DC1F63">
      <w:pPr>
        <w:pStyle w:val="BodyText"/>
        <w:jc w:val="both"/>
      </w:pPr>
    </w:p>
    <w:sectPr w:rsidR="00786672" w:rsidRPr="002C6ED5" w:rsidSect="00506BF5">
      <w:headerReference w:type="default" r:id="rId9"/>
      <w:footerReference w:type="default" r:id="rId10"/>
      <w:headerReference w:type="first" r:id="rId11"/>
      <w:footerReference w:type="first" r:id="rId12"/>
      <w:pgSz w:w="11906" w:h="16838" w:code="9"/>
      <w:pgMar w:top="794" w:right="794" w:bottom="794" w:left="794" w:header="725"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32942" w14:textId="77777777" w:rsidR="005A5B59" w:rsidRDefault="005A5B59" w:rsidP="005D09F4">
      <w:pPr>
        <w:spacing w:after="0" w:line="240" w:lineRule="auto"/>
      </w:pPr>
      <w:r>
        <w:separator/>
      </w:r>
    </w:p>
  </w:endnote>
  <w:endnote w:type="continuationSeparator" w:id="0">
    <w:p w14:paraId="36CCACBB" w14:textId="77777777" w:rsidR="005A5B59" w:rsidRDefault="005A5B59" w:rsidP="005D0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6CDC" w14:textId="77777777" w:rsidR="00F33289" w:rsidRPr="007B0812" w:rsidRDefault="00F33289" w:rsidP="00F33289">
    <w:pPr>
      <w:pStyle w:val="Footer"/>
      <w:pBdr>
        <w:top w:val="single" w:sz="8" w:space="1" w:color="1F3864" w:themeColor="accent5" w:themeShade="80"/>
      </w:pBdr>
      <w:rPr>
        <w:rFonts w:ascii="Arial" w:hAnsi="Arial" w:cs="Arial"/>
        <w:sz w:val="20"/>
      </w:rPr>
    </w:pPr>
    <w:r>
      <w:rPr>
        <w:rFonts w:ascii="Arial" w:hAnsi="Arial" w:cs="Arial"/>
        <w:sz w:val="20"/>
      </w:rPr>
      <w:t>Document title</w:t>
    </w:r>
  </w:p>
  <w:p w14:paraId="7E19346C" w14:textId="77777777" w:rsidR="00F33289" w:rsidRPr="007B0812" w:rsidRDefault="00F33289" w:rsidP="00F33289">
    <w:pPr>
      <w:pStyle w:val="Footer"/>
      <w:rPr>
        <w:rFonts w:ascii="Arial" w:hAnsi="Arial" w:cs="Arial"/>
        <w:sz w:val="20"/>
      </w:rPr>
    </w:pPr>
    <w:r>
      <w:rPr>
        <w:rFonts w:ascii="Arial" w:hAnsi="Arial" w:cs="Arial"/>
        <w:sz w:val="20"/>
      </w:rPr>
      <w:t>Version</w:t>
    </w:r>
    <w:r w:rsidRPr="007B0812">
      <w:rPr>
        <w:rFonts w:ascii="Arial" w:hAnsi="Arial" w:cs="Arial"/>
        <w:sz w:val="20"/>
      </w:rPr>
      <w:t xml:space="preserve">   </w:t>
    </w:r>
    <w:r>
      <w:rPr>
        <w:rFonts w:ascii="Arial" w:hAnsi="Arial" w:cs="Arial"/>
        <w:sz w:val="20"/>
      </w:rPr>
      <w:t>Date</w:t>
    </w:r>
    <w:r w:rsidRPr="007B0812">
      <w:rPr>
        <w:rFonts w:ascii="Arial" w:hAnsi="Arial" w:cs="Arial"/>
        <w:sz w:val="20"/>
      </w:rPr>
      <w:t xml:space="preserve"> </w:t>
    </w:r>
    <w:sdt>
      <w:sdtPr>
        <w:rPr>
          <w:rFonts w:ascii="Arial" w:hAnsi="Arial" w:cs="Arial"/>
          <w:sz w:val="20"/>
        </w:rPr>
        <w:id w:val="-673649127"/>
        <w:docPartObj>
          <w:docPartGallery w:val="Page Numbers (Bottom of Page)"/>
          <w:docPartUnique/>
        </w:docPartObj>
      </w:sdtPr>
      <w:sdtEndPr/>
      <w:sdtContent>
        <w:r w:rsidRPr="007B0812">
          <w:rPr>
            <w:rFonts w:ascii="Arial" w:hAnsi="Arial" w:cs="Arial"/>
            <w:sz w:val="20"/>
          </w:rPr>
          <w:tab/>
        </w:r>
        <w:r w:rsidRPr="007B0812">
          <w:rPr>
            <w:rFonts w:ascii="Arial" w:hAnsi="Arial" w:cs="Arial"/>
            <w:sz w:val="20"/>
          </w:rPr>
          <w:tab/>
          <w:t xml:space="preserve">         Page | </w:t>
        </w:r>
        <w:r w:rsidRPr="007B0812">
          <w:rPr>
            <w:rFonts w:ascii="Arial" w:hAnsi="Arial" w:cs="Arial"/>
            <w:sz w:val="20"/>
          </w:rPr>
          <w:fldChar w:fldCharType="begin"/>
        </w:r>
        <w:r w:rsidRPr="007B0812">
          <w:rPr>
            <w:rFonts w:ascii="Arial" w:hAnsi="Arial" w:cs="Arial"/>
            <w:sz w:val="20"/>
          </w:rPr>
          <w:instrText xml:space="preserve"> PAGE   \* MERGEFORMAT </w:instrText>
        </w:r>
        <w:r w:rsidRPr="007B0812">
          <w:rPr>
            <w:rFonts w:ascii="Arial" w:hAnsi="Arial" w:cs="Arial"/>
            <w:sz w:val="20"/>
          </w:rPr>
          <w:fldChar w:fldCharType="separate"/>
        </w:r>
        <w:r w:rsidR="00702313">
          <w:rPr>
            <w:rFonts w:ascii="Arial" w:hAnsi="Arial" w:cs="Arial"/>
            <w:noProof/>
            <w:sz w:val="20"/>
          </w:rPr>
          <w:t>2</w:t>
        </w:r>
        <w:r w:rsidRPr="007B0812">
          <w:rPr>
            <w:rFonts w:ascii="Arial" w:hAnsi="Arial" w:cs="Arial"/>
            <w:noProof/>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EA8F" w14:textId="6B85DB5A" w:rsidR="002A14EE" w:rsidRPr="00B05E72" w:rsidRDefault="002A14EE" w:rsidP="002A14EE">
    <w:pPr>
      <w:spacing w:after="0" w:line="240" w:lineRule="auto"/>
      <w:rPr>
        <w:rFonts w:ascii="Arial" w:hAnsi="Arial" w:cs="Arial"/>
        <w:sz w:val="20"/>
        <w:szCs w:val="24"/>
      </w:rPr>
    </w:pPr>
    <w:r w:rsidRPr="00B05E72">
      <w:rPr>
        <w:rFonts w:ascii="Arial" w:hAnsi="Arial" w:cs="Arial"/>
        <w:sz w:val="20"/>
        <w:szCs w:val="24"/>
      </w:rPr>
      <w:t>Connecting Opportunities is funded by the European Social Fund and the National Lottery Community Fund.</w:t>
    </w:r>
  </w:p>
  <w:p w14:paraId="0DC94BCF" w14:textId="77777777" w:rsidR="002A14EE" w:rsidRPr="002A14EE" w:rsidRDefault="002A14EE" w:rsidP="002A14EE">
    <w:pPr>
      <w:pStyle w:val="Footer"/>
      <w:rPr>
        <w:rFonts w:ascii="Arial" w:hAnsi="Arial" w:cs="Arial"/>
        <w:b/>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E8528" w14:textId="77777777" w:rsidR="005A5B59" w:rsidRDefault="005A5B59" w:rsidP="005D09F4">
      <w:pPr>
        <w:spacing w:after="0" w:line="240" w:lineRule="auto"/>
      </w:pPr>
      <w:r>
        <w:separator/>
      </w:r>
    </w:p>
  </w:footnote>
  <w:footnote w:type="continuationSeparator" w:id="0">
    <w:p w14:paraId="37CD41DF" w14:textId="77777777" w:rsidR="005A5B59" w:rsidRDefault="005A5B59" w:rsidP="005D0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CF705" w14:textId="77777777" w:rsidR="005D09F4" w:rsidRDefault="005D09F4" w:rsidP="005D09F4">
    <w:pPr>
      <w:pStyle w:val="Header"/>
      <w:ind w:left="-1418"/>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A182" w14:textId="2ACABE9C" w:rsidR="00545D4D" w:rsidRPr="00AB1434" w:rsidRDefault="00506BF5" w:rsidP="002670A9">
    <w:pPr>
      <w:pStyle w:val="Header"/>
      <w:tabs>
        <w:tab w:val="clear" w:pos="4513"/>
        <w:tab w:val="clear" w:pos="9026"/>
        <w:tab w:val="left" w:pos="1092"/>
      </w:tabs>
      <w:rPr>
        <w:noProof/>
        <w:sz w:val="4"/>
        <w:lang w:eastAsia="en-GB"/>
      </w:rPr>
    </w:pPr>
    <w:r>
      <w:rPr>
        <w:noProof/>
        <w:lang w:eastAsia="en-GB"/>
      </w:rPr>
      <w:drawing>
        <wp:anchor distT="0" distB="0" distL="114300" distR="114300" simplePos="0" relativeHeight="251659264" behindDoc="0" locked="0" layoutInCell="1" allowOverlap="1" wp14:anchorId="75E0652A" wp14:editId="7E79B631">
          <wp:simplePos x="0" y="0"/>
          <wp:positionH relativeFrom="page">
            <wp:posOffset>-8255</wp:posOffset>
          </wp:positionH>
          <wp:positionV relativeFrom="paragraph">
            <wp:posOffset>-337640</wp:posOffset>
          </wp:positionV>
          <wp:extent cx="7576185" cy="1690370"/>
          <wp:effectExtent l="0" t="0" r="571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for A4 - stretch to fit.jpg"/>
                  <pic:cNvPicPr/>
                </pic:nvPicPr>
                <pic:blipFill rotWithShape="1">
                  <a:blip r:embed="rId1">
                    <a:extLst>
                      <a:ext uri="{28A0092B-C50C-407E-A947-70E740481C1C}">
                        <a14:useLocalDpi xmlns:a14="http://schemas.microsoft.com/office/drawing/2010/main" val="0"/>
                      </a:ext>
                    </a:extLst>
                  </a:blip>
                  <a:srcRect t="14266" b="15829"/>
                  <a:stretch/>
                </pic:blipFill>
                <pic:spPr bwMode="auto">
                  <a:xfrm>
                    <a:off x="0" y="0"/>
                    <a:ext cx="7576185" cy="1690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15"/>
    <w:multiLevelType w:val="hybridMultilevel"/>
    <w:tmpl w:val="D4A42ED8"/>
    <w:lvl w:ilvl="0" w:tplc="0809000F">
      <w:start w:val="1"/>
      <w:numFmt w:val="decimal"/>
      <w:lvlText w:val="%1."/>
      <w:lvlJc w:val="left"/>
      <w:pPr>
        <w:ind w:left="5832" w:hanging="360"/>
      </w:pPr>
    </w:lvl>
    <w:lvl w:ilvl="1" w:tplc="08090019" w:tentative="1">
      <w:start w:val="1"/>
      <w:numFmt w:val="lowerLetter"/>
      <w:lvlText w:val="%2."/>
      <w:lvlJc w:val="left"/>
      <w:pPr>
        <w:ind w:left="6552" w:hanging="360"/>
      </w:pPr>
    </w:lvl>
    <w:lvl w:ilvl="2" w:tplc="0809001B" w:tentative="1">
      <w:start w:val="1"/>
      <w:numFmt w:val="lowerRoman"/>
      <w:lvlText w:val="%3."/>
      <w:lvlJc w:val="right"/>
      <w:pPr>
        <w:ind w:left="7272" w:hanging="180"/>
      </w:pPr>
    </w:lvl>
    <w:lvl w:ilvl="3" w:tplc="0809000F" w:tentative="1">
      <w:start w:val="1"/>
      <w:numFmt w:val="decimal"/>
      <w:lvlText w:val="%4."/>
      <w:lvlJc w:val="left"/>
      <w:pPr>
        <w:ind w:left="7992" w:hanging="360"/>
      </w:pPr>
    </w:lvl>
    <w:lvl w:ilvl="4" w:tplc="08090019" w:tentative="1">
      <w:start w:val="1"/>
      <w:numFmt w:val="lowerLetter"/>
      <w:lvlText w:val="%5."/>
      <w:lvlJc w:val="left"/>
      <w:pPr>
        <w:ind w:left="8712" w:hanging="360"/>
      </w:pPr>
    </w:lvl>
    <w:lvl w:ilvl="5" w:tplc="0809001B" w:tentative="1">
      <w:start w:val="1"/>
      <w:numFmt w:val="lowerRoman"/>
      <w:lvlText w:val="%6."/>
      <w:lvlJc w:val="right"/>
      <w:pPr>
        <w:ind w:left="9432" w:hanging="180"/>
      </w:pPr>
    </w:lvl>
    <w:lvl w:ilvl="6" w:tplc="0809000F" w:tentative="1">
      <w:start w:val="1"/>
      <w:numFmt w:val="decimal"/>
      <w:lvlText w:val="%7."/>
      <w:lvlJc w:val="left"/>
      <w:pPr>
        <w:ind w:left="10152" w:hanging="360"/>
      </w:pPr>
    </w:lvl>
    <w:lvl w:ilvl="7" w:tplc="08090019" w:tentative="1">
      <w:start w:val="1"/>
      <w:numFmt w:val="lowerLetter"/>
      <w:lvlText w:val="%8."/>
      <w:lvlJc w:val="left"/>
      <w:pPr>
        <w:ind w:left="10872" w:hanging="360"/>
      </w:pPr>
    </w:lvl>
    <w:lvl w:ilvl="8" w:tplc="0809001B" w:tentative="1">
      <w:start w:val="1"/>
      <w:numFmt w:val="lowerRoman"/>
      <w:lvlText w:val="%9."/>
      <w:lvlJc w:val="right"/>
      <w:pPr>
        <w:ind w:left="11592" w:hanging="180"/>
      </w:pPr>
    </w:lvl>
  </w:abstractNum>
  <w:abstractNum w:abstractNumId="1" w15:restartNumberingAfterBreak="0">
    <w:nsid w:val="0FB07840"/>
    <w:multiLevelType w:val="hybridMultilevel"/>
    <w:tmpl w:val="8D509EA8"/>
    <w:lvl w:ilvl="0" w:tplc="61CE98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192066"/>
    <w:multiLevelType w:val="hybridMultilevel"/>
    <w:tmpl w:val="541E7B3E"/>
    <w:lvl w:ilvl="0" w:tplc="4E629D4E">
      <w:start w:val="1"/>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55152B"/>
    <w:multiLevelType w:val="hybridMultilevel"/>
    <w:tmpl w:val="79D42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856658"/>
    <w:multiLevelType w:val="hybridMultilevel"/>
    <w:tmpl w:val="787A5272"/>
    <w:lvl w:ilvl="0" w:tplc="8D2E8D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040031"/>
    <w:multiLevelType w:val="hybridMultilevel"/>
    <w:tmpl w:val="002E4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187794"/>
    <w:multiLevelType w:val="hybridMultilevel"/>
    <w:tmpl w:val="57F0F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D70364"/>
    <w:multiLevelType w:val="hybridMultilevel"/>
    <w:tmpl w:val="AB2C5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AC312C"/>
    <w:multiLevelType w:val="hybridMultilevel"/>
    <w:tmpl w:val="2DE05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2636E6"/>
    <w:multiLevelType w:val="hybridMultilevel"/>
    <w:tmpl w:val="C29EB5D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45434E36"/>
    <w:multiLevelType w:val="hybridMultilevel"/>
    <w:tmpl w:val="4B323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C53A39"/>
    <w:multiLevelType w:val="hybridMultilevel"/>
    <w:tmpl w:val="1F2E83CE"/>
    <w:lvl w:ilvl="0" w:tplc="882C89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592B78"/>
    <w:multiLevelType w:val="hybridMultilevel"/>
    <w:tmpl w:val="C0C0FC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4962B61"/>
    <w:multiLevelType w:val="hybridMultilevel"/>
    <w:tmpl w:val="0FFC9986"/>
    <w:lvl w:ilvl="0" w:tplc="2E3C37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037195"/>
    <w:multiLevelType w:val="hybridMultilevel"/>
    <w:tmpl w:val="58682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B13745"/>
    <w:multiLevelType w:val="hybridMultilevel"/>
    <w:tmpl w:val="1320F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087443"/>
    <w:multiLevelType w:val="hybridMultilevel"/>
    <w:tmpl w:val="0A84A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10"/>
  </w:num>
  <w:num w:numId="4">
    <w:abstractNumId w:val="6"/>
  </w:num>
  <w:num w:numId="5">
    <w:abstractNumId w:val="3"/>
  </w:num>
  <w:num w:numId="6">
    <w:abstractNumId w:val="12"/>
  </w:num>
  <w:num w:numId="7">
    <w:abstractNumId w:val="9"/>
  </w:num>
  <w:num w:numId="8">
    <w:abstractNumId w:val="7"/>
  </w:num>
  <w:num w:numId="9">
    <w:abstractNumId w:val="13"/>
  </w:num>
  <w:num w:numId="10">
    <w:abstractNumId w:val="1"/>
  </w:num>
  <w:num w:numId="11">
    <w:abstractNumId w:val="11"/>
  </w:num>
  <w:num w:numId="12">
    <w:abstractNumId w:val="4"/>
  </w:num>
  <w:num w:numId="13">
    <w:abstractNumId w:val="15"/>
  </w:num>
  <w:num w:numId="14">
    <w:abstractNumId w:val="2"/>
  </w:num>
  <w:num w:numId="15">
    <w:abstractNumId w:val="0"/>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9F4"/>
    <w:rsid w:val="0005796C"/>
    <w:rsid w:val="0006697F"/>
    <w:rsid w:val="00076018"/>
    <w:rsid w:val="00091B04"/>
    <w:rsid w:val="00093F58"/>
    <w:rsid w:val="000A116B"/>
    <w:rsid w:val="000B5EEF"/>
    <w:rsid w:val="0014521D"/>
    <w:rsid w:val="00163DA2"/>
    <w:rsid w:val="001730C0"/>
    <w:rsid w:val="00174DCA"/>
    <w:rsid w:val="00181BFC"/>
    <w:rsid w:val="002629F5"/>
    <w:rsid w:val="002670A9"/>
    <w:rsid w:val="002A14EE"/>
    <w:rsid w:val="002C6ED5"/>
    <w:rsid w:val="002D04C6"/>
    <w:rsid w:val="002D3AB4"/>
    <w:rsid w:val="002D4F0A"/>
    <w:rsid w:val="002E5F24"/>
    <w:rsid w:val="003019DD"/>
    <w:rsid w:val="00314370"/>
    <w:rsid w:val="00351EAC"/>
    <w:rsid w:val="00352D9D"/>
    <w:rsid w:val="00373486"/>
    <w:rsid w:val="00391168"/>
    <w:rsid w:val="00393CBA"/>
    <w:rsid w:val="003A6565"/>
    <w:rsid w:val="003E0719"/>
    <w:rsid w:val="004008C6"/>
    <w:rsid w:val="00403923"/>
    <w:rsid w:val="00446571"/>
    <w:rsid w:val="00506BF5"/>
    <w:rsid w:val="00511BDF"/>
    <w:rsid w:val="005201FB"/>
    <w:rsid w:val="00540270"/>
    <w:rsid w:val="00545D4D"/>
    <w:rsid w:val="005A5B59"/>
    <w:rsid w:val="005C095C"/>
    <w:rsid w:val="005D09F4"/>
    <w:rsid w:val="005E6F91"/>
    <w:rsid w:val="005F5232"/>
    <w:rsid w:val="005F7B5F"/>
    <w:rsid w:val="00650A09"/>
    <w:rsid w:val="006754B0"/>
    <w:rsid w:val="00690500"/>
    <w:rsid w:val="0069357B"/>
    <w:rsid w:val="00702313"/>
    <w:rsid w:val="007221DA"/>
    <w:rsid w:val="00757FD5"/>
    <w:rsid w:val="00786672"/>
    <w:rsid w:val="007B0812"/>
    <w:rsid w:val="007F18B7"/>
    <w:rsid w:val="0083784E"/>
    <w:rsid w:val="00884BE2"/>
    <w:rsid w:val="008A5E8E"/>
    <w:rsid w:val="008C7D0C"/>
    <w:rsid w:val="008D46B7"/>
    <w:rsid w:val="00952CAD"/>
    <w:rsid w:val="009578AD"/>
    <w:rsid w:val="00A4598A"/>
    <w:rsid w:val="00A972DC"/>
    <w:rsid w:val="00AB1434"/>
    <w:rsid w:val="00AB37DB"/>
    <w:rsid w:val="00AC5E84"/>
    <w:rsid w:val="00AE7D67"/>
    <w:rsid w:val="00B05E72"/>
    <w:rsid w:val="00B54902"/>
    <w:rsid w:val="00BA11F4"/>
    <w:rsid w:val="00BA6A12"/>
    <w:rsid w:val="00C65D57"/>
    <w:rsid w:val="00C769EA"/>
    <w:rsid w:val="00CC27A4"/>
    <w:rsid w:val="00CF63E7"/>
    <w:rsid w:val="00D304D0"/>
    <w:rsid w:val="00D53D3B"/>
    <w:rsid w:val="00D629AA"/>
    <w:rsid w:val="00D712C0"/>
    <w:rsid w:val="00D73239"/>
    <w:rsid w:val="00D85665"/>
    <w:rsid w:val="00DC11D9"/>
    <w:rsid w:val="00DC1F63"/>
    <w:rsid w:val="00DF6A6B"/>
    <w:rsid w:val="00E22E36"/>
    <w:rsid w:val="00E407AF"/>
    <w:rsid w:val="00E60E35"/>
    <w:rsid w:val="00E63E88"/>
    <w:rsid w:val="00E67EDB"/>
    <w:rsid w:val="00E91464"/>
    <w:rsid w:val="00F031BF"/>
    <w:rsid w:val="00F33289"/>
    <w:rsid w:val="00F37C32"/>
    <w:rsid w:val="00F472E0"/>
    <w:rsid w:val="00FA335A"/>
    <w:rsid w:val="00FE149F"/>
    <w:rsid w:val="00FE2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D0A2E2"/>
  <w15:docId w15:val="{323C7DC5-5402-4D55-A7C6-053459B1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84E"/>
    <w:pPr>
      <w:spacing w:after="200" w:line="276" w:lineRule="auto"/>
    </w:pPr>
  </w:style>
  <w:style w:type="paragraph" w:styleId="Heading1">
    <w:name w:val="heading 1"/>
    <w:basedOn w:val="Normal"/>
    <w:next w:val="Normal"/>
    <w:link w:val="Heading1Char"/>
    <w:qFormat/>
    <w:rsid w:val="0083784E"/>
    <w:pPr>
      <w:keepNext/>
      <w:spacing w:after="120" w:line="240" w:lineRule="auto"/>
      <w:ind w:left="720" w:hanging="720"/>
      <w:outlineLvl w:val="0"/>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9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9F4"/>
  </w:style>
  <w:style w:type="paragraph" w:styleId="Footer">
    <w:name w:val="footer"/>
    <w:basedOn w:val="Normal"/>
    <w:link w:val="FooterChar"/>
    <w:uiPriority w:val="99"/>
    <w:unhideWhenUsed/>
    <w:rsid w:val="005D0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9F4"/>
  </w:style>
  <w:style w:type="paragraph" w:styleId="BalloonText">
    <w:name w:val="Balloon Text"/>
    <w:basedOn w:val="Normal"/>
    <w:link w:val="BalloonTextChar"/>
    <w:uiPriority w:val="99"/>
    <w:semiHidden/>
    <w:unhideWhenUsed/>
    <w:rsid w:val="005D0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9F4"/>
    <w:rPr>
      <w:rFonts w:ascii="Segoe UI" w:hAnsi="Segoe UI" w:cs="Segoe UI"/>
      <w:sz w:val="18"/>
      <w:szCs w:val="18"/>
    </w:rPr>
  </w:style>
  <w:style w:type="paragraph" w:styleId="NoSpacing">
    <w:name w:val="No Spacing"/>
    <w:uiPriority w:val="1"/>
    <w:qFormat/>
    <w:rsid w:val="001730C0"/>
    <w:pPr>
      <w:spacing w:after="0" w:line="240" w:lineRule="auto"/>
    </w:pPr>
  </w:style>
  <w:style w:type="character" w:styleId="PageNumber">
    <w:name w:val="page number"/>
    <w:basedOn w:val="DefaultParagraphFont"/>
    <w:rsid w:val="000A116B"/>
  </w:style>
  <w:style w:type="character" w:styleId="Hyperlink">
    <w:name w:val="Hyperlink"/>
    <w:basedOn w:val="DefaultParagraphFont"/>
    <w:uiPriority w:val="99"/>
    <w:unhideWhenUsed/>
    <w:rsid w:val="00393CBA"/>
    <w:rPr>
      <w:color w:val="0563C1" w:themeColor="hyperlink"/>
      <w:u w:val="single"/>
    </w:rPr>
  </w:style>
  <w:style w:type="paragraph" w:styleId="ListParagraph">
    <w:name w:val="List Paragraph"/>
    <w:aliases w:val="List Paragraph1"/>
    <w:basedOn w:val="Normal"/>
    <w:link w:val="ListParagraphChar"/>
    <w:qFormat/>
    <w:rsid w:val="00757FD5"/>
    <w:pPr>
      <w:spacing w:after="0" w:line="240" w:lineRule="auto"/>
      <w:ind w:left="720"/>
    </w:pPr>
    <w:rPr>
      <w:rFonts w:ascii="Calibri" w:hAnsi="Calibri" w:cs="Calibri"/>
    </w:rPr>
  </w:style>
  <w:style w:type="paragraph" w:styleId="Caption">
    <w:name w:val="caption"/>
    <w:basedOn w:val="Normal"/>
    <w:next w:val="Normal"/>
    <w:uiPriority w:val="35"/>
    <w:unhideWhenUsed/>
    <w:qFormat/>
    <w:rsid w:val="00D53D3B"/>
    <w:pPr>
      <w:spacing w:line="240" w:lineRule="auto"/>
    </w:pPr>
    <w:rPr>
      <w:i/>
      <w:iCs/>
      <w:color w:val="44546A" w:themeColor="text2"/>
      <w:sz w:val="18"/>
      <w:szCs w:val="18"/>
    </w:rPr>
  </w:style>
  <w:style w:type="table" w:styleId="TableGrid">
    <w:name w:val="Table Grid"/>
    <w:basedOn w:val="TableNormal"/>
    <w:rsid w:val="002A1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3784E"/>
    <w:rPr>
      <w:rFonts w:ascii="Arial" w:eastAsia="Times New Roman" w:hAnsi="Arial" w:cs="Times New Roman"/>
      <w:b/>
      <w:bCs/>
      <w:sz w:val="24"/>
      <w:szCs w:val="24"/>
    </w:rPr>
  </w:style>
  <w:style w:type="paragraph" w:styleId="Title">
    <w:name w:val="Title"/>
    <w:basedOn w:val="Normal"/>
    <w:link w:val="TitleChar"/>
    <w:qFormat/>
    <w:rsid w:val="0083784E"/>
    <w:pPr>
      <w:spacing w:after="0" w:line="240" w:lineRule="auto"/>
      <w:jc w:val="center"/>
    </w:pPr>
    <w:rPr>
      <w:rFonts w:ascii="Arial" w:eastAsia="Times New Roman" w:hAnsi="Arial" w:cs="Times New Roman"/>
      <w:b/>
      <w:bCs/>
      <w:sz w:val="24"/>
      <w:szCs w:val="24"/>
    </w:rPr>
  </w:style>
  <w:style w:type="character" w:customStyle="1" w:styleId="TitleChar">
    <w:name w:val="Title Char"/>
    <w:basedOn w:val="DefaultParagraphFont"/>
    <w:link w:val="Title"/>
    <w:rsid w:val="0083784E"/>
    <w:rPr>
      <w:rFonts w:ascii="Arial" w:eastAsia="Times New Roman" w:hAnsi="Arial" w:cs="Times New Roman"/>
      <w:b/>
      <w:bCs/>
      <w:sz w:val="24"/>
      <w:szCs w:val="24"/>
    </w:rPr>
  </w:style>
  <w:style w:type="paragraph" w:styleId="BodyText">
    <w:name w:val="Body Text"/>
    <w:basedOn w:val="Normal"/>
    <w:link w:val="BodyTextChar"/>
    <w:rsid w:val="0083784E"/>
    <w:pPr>
      <w:spacing w:after="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83784E"/>
    <w:rPr>
      <w:rFonts w:ascii="Arial" w:eastAsia="Times New Roman" w:hAnsi="Arial" w:cs="Times New Roman"/>
      <w:sz w:val="24"/>
      <w:szCs w:val="24"/>
    </w:rPr>
  </w:style>
  <w:style w:type="character" w:customStyle="1" w:styleId="ListParagraphChar">
    <w:name w:val="List Paragraph Char"/>
    <w:aliases w:val="List Paragraph1 Char"/>
    <w:basedOn w:val="DefaultParagraphFont"/>
    <w:link w:val="ListParagraph"/>
    <w:locked/>
    <w:rsid w:val="0078667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89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AE4AB-D02B-4F89-AB23-DEDF85C60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 Alli</dc:creator>
  <cp:keywords/>
  <dc:description/>
  <cp:lastModifiedBy>Lauren Smith</cp:lastModifiedBy>
  <cp:revision>4</cp:revision>
  <cp:lastPrinted>2017-11-14T17:17:00Z</cp:lastPrinted>
  <dcterms:created xsi:type="dcterms:W3CDTF">2021-08-18T13:23:00Z</dcterms:created>
  <dcterms:modified xsi:type="dcterms:W3CDTF">2021-08-19T08:47:00Z</dcterms:modified>
</cp:coreProperties>
</file>