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2AE8" w14:textId="660FFCD5" w:rsidR="006F6001" w:rsidRDefault="00857528">
      <w:pPr>
        <w:rPr>
          <w:b/>
          <w:bCs/>
          <w:sz w:val="28"/>
          <w:szCs w:val="28"/>
        </w:rPr>
      </w:pPr>
      <w:r w:rsidRPr="00857528">
        <w:rPr>
          <w:b/>
          <w:bCs/>
          <w:sz w:val="28"/>
          <w:szCs w:val="28"/>
        </w:rPr>
        <w:t xml:space="preserve">Guidance </w:t>
      </w:r>
      <w:r w:rsidR="00C861C9">
        <w:rPr>
          <w:b/>
          <w:bCs/>
          <w:sz w:val="28"/>
          <w:szCs w:val="28"/>
        </w:rPr>
        <w:t>o</w:t>
      </w:r>
      <w:r w:rsidRPr="00857528">
        <w:rPr>
          <w:b/>
          <w:bCs/>
          <w:sz w:val="28"/>
          <w:szCs w:val="28"/>
        </w:rPr>
        <w:t>n How to Complete the 2021 Census Form</w:t>
      </w:r>
      <w:r w:rsidR="00C861C9">
        <w:rPr>
          <w:b/>
          <w:bCs/>
          <w:sz w:val="28"/>
          <w:szCs w:val="28"/>
        </w:rPr>
        <w:t>?</w:t>
      </w:r>
    </w:p>
    <w:p w14:paraId="4E0D9ABD" w14:textId="7AF6222B" w:rsidR="00857528" w:rsidRPr="00C861C9" w:rsidRDefault="00857528">
      <w:pPr>
        <w:rPr>
          <w:b/>
          <w:bCs/>
        </w:rPr>
      </w:pPr>
    </w:p>
    <w:p w14:paraId="4F89BFD6" w14:textId="7DA90814" w:rsidR="00857528" w:rsidRDefault="00857528">
      <w:r w:rsidRPr="00003C6F">
        <w:rPr>
          <w:b/>
          <w:bCs/>
        </w:rPr>
        <w:t>Sunday 21</w:t>
      </w:r>
      <w:r w:rsidRPr="00003C6F">
        <w:rPr>
          <w:b/>
          <w:bCs/>
          <w:vertAlign w:val="superscript"/>
        </w:rPr>
        <w:t>st</w:t>
      </w:r>
      <w:r w:rsidRPr="00003C6F">
        <w:rPr>
          <w:b/>
          <w:bCs/>
        </w:rPr>
        <w:t xml:space="preserve"> March</w:t>
      </w:r>
      <w:r w:rsidRPr="00C861C9">
        <w:t xml:space="preserve"> is national Census Day in England and Wales</w:t>
      </w:r>
      <w:r w:rsidR="00003C6F">
        <w:t>.</w:t>
      </w:r>
    </w:p>
    <w:p w14:paraId="69856D36" w14:textId="1997A270" w:rsidR="00FF6807" w:rsidRDefault="00FF6807" w:rsidP="00FF6807">
      <w:r w:rsidRPr="00C861C9">
        <w:t>The Census records all those usually living in the house and guests who do not usually live in the house but who are staying overnight.</w:t>
      </w:r>
      <w:r w:rsidR="003F02BD">
        <w:t xml:space="preserve"> </w:t>
      </w:r>
    </w:p>
    <w:p w14:paraId="0C08DC72" w14:textId="4AFDC1A1" w:rsidR="00857528" w:rsidRPr="00C861C9" w:rsidRDefault="00857528"/>
    <w:p w14:paraId="135A3C2B" w14:textId="77777777" w:rsidR="00BE2C2E" w:rsidRDefault="00857528">
      <w:r w:rsidRPr="00BD5297">
        <w:rPr>
          <w:b/>
          <w:bCs/>
        </w:rPr>
        <w:t xml:space="preserve">All households </w:t>
      </w:r>
      <w:r w:rsidR="00A37D23" w:rsidRPr="00BD5297">
        <w:rPr>
          <w:b/>
          <w:bCs/>
        </w:rPr>
        <w:t>must</w:t>
      </w:r>
      <w:r w:rsidRPr="00BD5297">
        <w:rPr>
          <w:b/>
          <w:bCs/>
        </w:rPr>
        <w:t xml:space="preserve"> complete the census on 21</w:t>
      </w:r>
      <w:r w:rsidRPr="00BD5297">
        <w:rPr>
          <w:b/>
          <w:bCs/>
          <w:vertAlign w:val="superscript"/>
        </w:rPr>
        <w:t>st</w:t>
      </w:r>
      <w:r w:rsidRPr="00BD5297">
        <w:rPr>
          <w:b/>
          <w:bCs/>
        </w:rPr>
        <w:t xml:space="preserve"> March or as soon as possible after</w:t>
      </w:r>
      <w:r w:rsidRPr="00C861C9">
        <w:t xml:space="preserve">. </w:t>
      </w:r>
    </w:p>
    <w:p w14:paraId="03FA0A85" w14:textId="2EBC92D8" w:rsidR="00857528" w:rsidRDefault="00A37D23">
      <w:r w:rsidRPr="00C861C9">
        <w:t xml:space="preserve">This is a legal requirement. </w:t>
      </w:r>
      <w:r w:rsidR="00857528" w:rsidRPr="00C861C9">
        <w:t>Failure to complete the census could lead to a</w:t>
      </w:r>
      <w:r w:rsidRPr="00C861C9">
        <w:t xml:space="preserve"> </w:t>
      </w:r>
      <w:r w:rsidR="00857528" w:rsidRPr="00C861C9">
        <w:t>£1000 fine</w:t>
      </w:r>
      <w:r w:rsidRPr="00C861C9">
        <w:t>.</w:t>
      </w:r>
      <w:r w:rsidR="00A90331">
        <w:t xml:space="preserve"> But fines are rare and are only likely to be served if a person repeated</w:t>
      </w:r>
      <w:r w:rsidR="00970CFC">
        <w:t xml:space="preserve">ly refuses to complete a form having been visited on a number of occasions during March, April and May. </w:t>
      </w:r>
      <w:r w:rsidR="000C4EFC">
        <w:t>Door to door house visits will commence on 23</w:t>
      </w:r>
      <w:r w:rsidR="000C4EFC" w:rsidRPr="000C4EFC">
        <w:rPr>
          <w:vertAlign w:val="superscript"/>
        </w:rPr>
        <w:t>rd</w:t>
      </w:r>
      <w:r w:rsidR="000C4EFC">
        <w:t xml:space="preserve"> March where forms have not b</w:t>
      </w:r>
      <w:r w:rsidR="00003C6F">
        <w:t>e</w:t>
      </w:r>
      <w:r w:rsidR="000C4EFC">
        <w:t>en completed on</w:t>
      </w:r>
      <w:r w:rsidR="00AD311F">
        <w:t>-</w:t>
      </w:r>
      <w:r w:rsidR="000C4EFC">
        <w:t>line or on paper</w:t>
      </w:r>
      <w:r w:rsidR="005C3BFF">
        <w:t>.</w:t>
      </w:r>
      <w:r w:rsidR="000C4EFC">
        <w:t xml:space="preserve"> </w:t>
      </w:r>
    </w:p>
    <w:p w14:paraId="05D7D2D8" w14:textId="43C059EC" w:rsidR="00D30010" w:rsidRDefault="00D30010"/>
    <w:p w14:paraId="45468814" w14:textId="61BB1896" w:rsidR="00D30010" w:rsidRDefault="00D30010">
      <w:r w:rsidRPr="009F2B2A">
        <w:rPr>
          <w:b/>
          <w:bCs/>
        </w:rPr>
        <w:t>Individ</w:t>
      </w:r>
      <w:r w:rsidR="007F7E70" w:rsidRPr="009F2B2A">
        <w:rPr>
          <w:b/>
          <w:bCs/>
        </w:rPr>
        <w:t>uals living in a household</w:t>
      </w:r>
      <w:r w:rsidR="007F7E70">
        <w:t xml:space="preserve"> on 21</w:t>
      </w:r>
      <w:r w:rsidR="007F7E70" w:rsidRPr="007F7E70">
        <w:rPr>
          <w:vertAlign w:val="superscript"/>
        </w:rPr>
        <w:t>st</w:t>
      </w:r>
      <w:r w:rsidR="007F7E70">
        <w:t xml:space="preserve"> March </w:t>
      </w:r>
      <w:r w:rsidR="0083753B">
        <w:t xml:space="preserve">(or staying overnight as a </w:t>
      </w:r>
      <w:r w:rsidR="00A90331">
        <w:t>visitor</w:t>
      </w:r>
      <w:r w:rsidR="0083753B">
        <w:t xml:space="preserve">/guest) </w:t>
      </w:r>
      <w:r w:rsidR="007F7E70">
        <w:t xml:space="preserve">who do not wish to share </w:t>
      </w:r>
      <w:r w:rsidR="00405CA5">
        <w:t>their</w:t>
      </w:r>
      <w:r w:rsidR="007F7E70">
        <w:t xml:space="preserve"> personal information with others living in the </w:t>
      </w:r>
      <w:r w:rsidR="00B500C1">
        <w:t xml:space="preserve">same household </w:t>
      </w:r>
      <w:r w:rsidR="00B500C1" w:rsidRPr="009F2B2A">
        <w:t>can request their own code</w:t>
      </w:r>
      <w:r w:rsidR="00B500C1">
        <w:t xml:space="preserve"> to complete the survey </w:t>
      </w:r>
      <w:r w:rsidR="00405CA5">
        <w:t>online</w:t>
      </w:r>
      <w:r w:rsidR="00B500C1">
        <w:t xml:space="preserve"> (this is sent via text or email) or can request a Paper Copy. </w:t>
      </w:r>
    </w:p>
    <w:p w14:paraId="7762D50F" w14:textId="259496B0" w:rsidR="00894439" w:rsidRDefault="00894439"/>
    <w:p w14:paraId="5065A9B0" w14:textId="100AC34D" w:rsidR="00894439" w:rsidRPr="00C861C9" w:rsidRDefault="002D5FB6">
      <w:r w:rsidRPr="002D5FB6">
        <w:rPr>
          <w:b/>
          <w:bCs/>
        </w:rPr>
        <w:t>Completing individual forms and visible data?</w:t>
      </w:r>
      <w:r>
        <w:t xml:space="preserve"> </w:t>
      </w:r>
      <w:r w:rsidR="003B7AB9">
        <w:t xml:space="preserve">When </w:t>
      </w:r>
      <w:r>
        <w:t>an</w:t>
      </w:r>
      <w:r w:rsidR="003B7AB9">
        <w:t xml:space="preserve"> individual </w:t>
      </w:r>
      <w:r>
        <w:t xml:space="preserve">is hosted or </w:t>
      </w:r>
      <w:r w:rsidR="00983234">
        <w:t xml:space="preserve">is living in shared accommodation and </w:t>
      </w:r>
      <w:r w:rsidR="007528B4">
        <w:t xml:space="preserve">completes their own personal form </w:t>
      </w:r>
      <w:r w:rsidR="005C3BFF">
        <w:t>their</w:t>
      </w:r>
      <w:r w:rsidR="007528B4">
        <w:t xml:space="preserve"> </w:t>
      </w:r>
      <w:r w:rsidR="0069778C">
        <w:t xml:space="preserve">completed form </w:t>
      </w:r>
      <w:r w:rsidR="007528B4">
        <w:t>will automatically be linked to the address</w:t>
      </w:r>
      <w:r w:rsidR="00D522DD">
        <w:t xml:space="preserve"> but will not be visible to the main householder or other householders </w:t>
      </w:r>
      <w:r w:rsidR="002D6005">
        <w:t xml:space="preserve">living at the address. </w:t>
      </w:r>
    </w:p>
    <w:p w14:paraId="5BAF9FFE" w14:textId="7B99BE58" w:rsidR="00A37D23" w:rsidRPr="00C861C9" w:rsidRDefault="00A37D23"/>
    <w:p w14:paraId="54282576" w14:textId="77F86FED" w:rsidR="00A37D23" w:rsidRPr="00C861C9" w:rsidRDefault="00A37D23">
      <w:r w:rsidRPr="00E84799">
        <w:rPr>
          <w:b/>
          <w:bCs/>
        </w:rPr>
        <w:t>Personal Data</w:t>
      </w:r>
      <w:r w:rsidRPr="00C861C9">
        <w:t xml:space="preserve"> is not shared with anyone (Home Office, DWP, Police etc.)</w:t>
      </w:r>
    </w:p>
    <w:p w14:paraId="10EACC24" w14:textId="69243450" w:rsidR="00A37D23" w:rsidRDefault="00A37D23">
      <w:r w:rsidRPr="00C861C9">
        <w:t>Personal data recorded for each property is locked for 100 years and will not be released until 1</w:t>
      </w:r>
      <w:r w:rsidRPr="00C861C9">
        <w:rPr>
          <w:vertAlign w:val="superscript"/>
        </w:rPr>
        <w:t>st</w:t>
      </w:r>
      <w:r w:rsidRPr="00C861C9">
        <w:t xml:space="preserve"> April 3021.</w:t>
      </w:r>
      <w:hyperlink r:id="rId5" w:history="1">
        <w:r w:rsidR="001E7588">
          <w:rPr>
            <w:rStyle w:val="Hyperlink"/>
          </w:rPr>
          <w:t>https://census.gov.uk/your-data-and-security?</w:t>
        </w:r>
      </w:hyperlink>
    </w:p>
    <w:p w14:paraId="4B697078" w14:textId="270C9AF0" w:rsidR="00A37D23" w:rsidRPr="00C861C9" w:rsidRDefault="00A37D23"/>
    <w:p w14:paraId="29A0BFE2" w14:textId="72D71DB2" w:rsidR="00A37D23" w:rsidRDefault="00A37D23">
      <w:r w:rsidRPr="004B7F5C">
        <w:rPr>
          <w:b/>
          <w:bCs/>
        </w:rPr>
        <w:t>Census Contact Centre</w:t>
      </w:r>
      <w:r w:rsidRPr="00C861C9">
        <w:t xml:space="preserve"> help line free phone 0800 141 2021 </w:t>
      </w:r>
      <w:hyperlink r:id="rId6" w:history="1">
        <w:r w:rsidR="0051506E" w:rsidRPr="0008312D">
          <w:rPr>
            <w:rStyle w:val="Hyperlink"/>
          </w:rPr>
          <w:t>https://census.gov.uk/help/find-a-census-support-centre</w:t>
        </w:r>
      </w:hyperlink>
    </w:p>
    <w:p w14:paraId="4A308FCB" w14:textId="693F539D" w:rsidR="00A37D23" w:rsidRDefault="00A37D23">
      <w:r w:rsidRPr="00D71752">
        <w:rPr>
          <w:b/>
          <w:bCs/>
        </w:rPr>
        <w:t>For language support</w:t>
      </w:r>
      <w:r w:rsidRPr="00C861C9">
        <w:t xml:space="preserve"> and guides in 200+ languages call 0800 587 2021</w:t>
      </w:r>
    </w:p>
    <w:p w14:paraId="3D779F54" w14:textId="6C361386" w:rsidR="00615C43" w:rsidRPr="00C861C9" w:rsidRDefault="00615C43">
      <w:hyperlink r:id="rId7" w:history="1">
        <w:r w:rsidRPr="0008312D">
          <w:rPr>
            <w:rStyle w:val="Hyperlink"/>
          </w:rPr>
          <w:t>https://census.gov.uk/help/languages-and-accessibility/languages</w:t>
        </w:r>
      </w:hyperlink>
    </w:p>
    <w:p w14:paraId="7CDB9428" w14:textId="4062EEE0" w:rsidR="00D10D86" w:rsidRDefault="00D71752">
      <w:r w:rsidRPr="00D71752">
        <w:rPr>
          <w:b/>
          <w:bCs/>
        </w:rPr>
        <w:t>Census Engagement Officers</w:t>
      </w:r>
      <w:r>
        <w:t xml:space="preserve"> </w:t>
      </w:r>
      <w:r w:rsidR="00A37D23" w:rsidRPr="00C861C9">
        <w:t xml:space="preserve">Each Area has a </w:t>
      </w:r>
      <w:r w:rsidR="00A37D23" w:rsidRPr="00D71752">
        <w:t>Census Engagement Officer</w:t>
      </w:r>
      <w:r w:rsidR="00A37D23" w:rsidRPr="00C861C9">
        <w:t xml:space="preserve"> who is there to answer questions, speak to groups and set up group calls in other languages if required.</w:t>
      </w:r>
      <w:r w:rsidR="00C86195">
        <w:t xml:space="preserve"> </w:t>
      </w:r>
    </w:p>
    <w:p w14:paraId="54E7072D" w14:textId="3E0B2DE7" w:rsidR="00D10D86" w:rsidRDefault="00D10D86"/>
    <w:p w14:paraId="4DECC79D" w14:textId="048857C0" w:rsidR="00D10D86" w:rsidRPr="00D10D86" w:rsidRDefault="00D10D86">
      <w:pPr>
        <w:rPr>
          <w:b/>
          <w:bCs/>
        </w:rPr>
      </w:pPr>
      <w:r>
        <w:rPr>
          <w:b/>
          <w:bCs/>
        </w:rPr>
        <w:t xml:space="preserve">Hotels and </w:t>
      </w:r>
      <w:r w:rsidR="00F6546C">
        <w:rPr>
          <w:b/>
          <w:bCs/>
        </w:rPr>
        <w:t>Emergency Accommodation (Night Shelters etc.)</w:t>
      </w:r>
    </w:p>
    <w:p w14:paraId="265EB1AA" w14:textId="64D223C2" w:rsidR="00A37D23" w:rsidRPr="004655C7" w:rsidRDefault="00C86195">
      <w:r>
        <w:t>If you are supporting people in Hotels</w:t>
      </w:r>
      <w:r w:rsidR="00DF31D2">
        <w:t xml:space="preserve"> the </w:t>
      </w:r>
      <w:r w:rsidR="00F6546C">
        <w:t xml:space="preserve">local </w:t>
      </w:r>
      <w:r w:rsidR="00DF31D2">
        <w:t>Cen</w:t>
      </w:r>
      <w:r w:rsidR="00F6546C">
        <w:t>s</w:t>
      </w:r>
      <w:r w:rsidR="00DF31D2">
        <w:t xml:space="preserve">us </w:t>
      </w:r>
      <w:r w:rsidR="004655C7">
        <w:t>Engagement</w:t>
      </w:r>
      <w:r w:rsidR="00DF31D2">
        <w:t xml:space="preserve"> Officer will</w:t>
      </w:r>
      <w:r w:rsidR="004655C7">
        <w:t xml:space="preserve"> </w:t>
      </w:r>
      <w:r w:rsidR="00DF31D2">
        <w:t xml:space="preserve">put you in contact with </w:t>
      </w:r>
      <w:r w:rsidR="004655C7">
        <w:t xml:space="preserve">the </w:t>
      </w:r>
      <w:r w:rsidR="004655C7" w:rsidRPr="004655C7">
        <w:rPr>
          <w:b/>
          <w:bCs/>
        </w:rPr>
        <w:t xml:space="preserve">Communal Establishment Officer </w:t>
      </w:r>
      <w:r w:rsidR="004655C7">
        <w:t>who</w:t>
      </w:r>
      <w:r w:rsidR="00F6546C">
        <w:t xml:space="preserve"> is responsible with</w:t>
      </w:r>
      <w:r w:rsidR="004655C7">
        <w:t xml:space="preserve"> </w:t>
      </w:r>
      <w:r w:rsidR="00F6546C">
        <w:t>liaising</w:t>
      </w:r>
      <w:r w:rsidR="004655C7">
        <w:t xml:space="preserve"> with the hotel </w:t>
      </w:r>
      <w:r w:rsidR="00EC6A4F">
        <w:t xml:space="preserve">(or other temporary overnight accommodation) </w:t>
      </w:r>
      <w:r w:rsidR="004655C7">
        <w:t xml:space="preserve">and makes sure each guest </w:t>
      </w:r>
      <w:r w:rsidR="00D10D86">
        <w:t>is either provided with a paper copy or supported to get their own access code</w:t>
      </w:r>
      <w:r w:rsidR="00EC6A4F">
        <w:t xml:space="preserve"> so that they can complete the form on line.</w:t>
      </w:r>
    </w:p>
    <w:p w14:paraId="15298C42" w14:textId="5CED0177" w:rsidR="00C861C9" w:rsidRDefault="00C861C9" w:rsidP="00C861C9">
      <w:pPr>
        <w:rPr>
          <w:rFonts w:cstheme="minorHAnsi"/>
          <w:color w:val="000000" w:themeColor="text1"/>
        </w:rPr>
      </w:pPr>
    </w:p>
    <w:p w14:paraId="27629F88" w14:textId="18F42720" w:rsidR="00C861C9" w:rsidRPr="00AF490E" w:rsidRDefault="00BD05B6">
      <w:pPr>
        <w:rPr>
          <w:rFonts w:cstheme="minorHAnsi"/>
          <w:b/>
          <w:bCs/>
          <w:color w:val="000000" w:themeColor="text1"/>
        </w:rPr>
      </w:pPr>
      <w:r>
        <w:rPr>
          <w:rFonts w:cstheme="minorHAnsi"/>
          <w:b/>
          <w:bCs/>
          <w:color w:val="000000" w:themeColor="text1"/>
        </w:rPr>
        <w:t>Advice</w:t>
      </w:r>
      <w:r w:rsidR="00C861C9" w:rsidRPr="00AF490E">
        <w:rPr>
          <w:rFonts w:cstheme="minorHAnsi"/>
          <w:b/>
          <w:bCs/>
          <w:color w:val="000000" w:themeColor="text1"/>
        </w:rPr>
        <w:t xml:space="preserve"> for Hosting Projects and Hosts?</w:t>
      </w:r>
    </w:p>
    <w:p w14:paraId="6363B09B" w14:textId="12CBEC0F" w:rsidR="00C861C9" w:rsidRDefault="00C861C9" w:rsidP="00C861C9">
      <w:pPr>
        <w:pStyle w:val="ListParagraph"/>
        <w:numPr>
          <w:ilvl w:val="0"/>
          <w:numId w:val="2"/>
        </w:numPr>
        <w:rPr>
          <w:rFonts w:cstheme="minorHAnsi"/>
          <w:color w:val="000000" w:themeColor="text1"/>
        </w:rPr>
      </w:pPr>
      <w:r>
        <w:rPr>
          <w:rFonts w:cstheme="minorHAnsi"/>
          <w:color w:val="000000" w:themeColor="text1"/>
        </w:rPr>
        <w:t xml:space="preserve">Is </w:t>
      </w:r>
      <w:r w:rsidR="00894A61">
        <w:rPr>
          <w:rFonts w:cstheme="minorHAnsi"/>
          <w:color w:val="000000" w:themeColor="text1"/>
        </w:rPr>
        <w:t>y</w:t>
      </w:r>
      <w:r>
        <w:rPr>
          <w:rFonts w:cstheme="minorHAnsi"/>
          <w:color w:val="000000" w:themeColor="text1"/>
        </w:rPr>
        <w:t xml:space="preserve">our guest </w:t>
      </w:r>
      <w:r w:rsidR="00894A61">
        <w:rPr>
          <w:rFonts w:cstheme="minorHAnsi"/>
          <w:color w:val="000000" w:themeColor="text1"/>
        </w:rPr>
        <w:t xml:space="preserve">viewed as </w:t>
      </w:r>
      <w:r>
        <w:rPr>
          <w:rFonts w:cstheme="minorHAnsi"/>
          <w:color w:val="000000" w:themeColor="text1"/>
        </w:rPr>
        <w:t xml:space="preserve">a member of </w:t>
      </w:r>
      <w:r w:rsidR="00894A61">
        <w:rPr>
          <w:rFonts w:cstheme="minorHAnsi"/>
          <w:color w:val="000000" w:themeColor="text1"/>
        </w:rPr>
        <w:t>y</w:t>
      </w:r>
      <w:r>
        <w:rPr>
          <w:rFonts w:cstheme="minorHAnsi"/>
          <w:color w:val="000000" w:themeColor="text1"/>
        </w:rPr>
        <w:t xml:space="preserve">our household or are </w:t>
      </w:r>
      <w:r w:rsidR="00894A61">
        <w:rPr>
          <w:rFonts w:cstheme="minorHAnsi"/>
          <w:color w:val="000000" w:themeColor="text1"/>
        </w:rPr>
        <w:t>you simply</w:t>
      </w:r>
      <w:r>
        <w:rPr>
          <w:rFonts w:cstheme="minorHAnsi"/>
          <w:color w:val="000000" w:themeColor="text1"/>
        </w:rPr>
        <w:t xml:space="preserve"> providing emergency overnight accommodation? How you interpret this question will determine whether you need to fill in section H</w:t>
      </w:r>
      <w:r w:rsidR="00894A61">
        <w:rPr>
          <w:rFonts w:cstheme="minorHAnsi"/>
          <w:color w:val="000000" w:themeColor="text1"/>
        </w:rPr>
        <w:t>3</w:t>
      </w:r>
      <w:r>
        <w:rPr>
          <w:rFonts w:cstheme="minorHAnsi"/>
          <w:color w:val="000000" w:themeColor="text1"/>
        </w:rPr>
        <w:t xml:space="preserve"> on page </w:t>
      </w:r>
      <w:r w:rsidR="00894A61">
        <w:rPr>
          <w:rFonts w:cstheme="minorHAnsi"/>
          <w:color w:val="000000" w:themeColor="text1"/>
        </w:rPr>
        <w:t xml:space="preserve">3 </w:t>
      </w:r>
      <w:r>
        <w:rPr>
          <w:rFonts w:cstheme="minorHAnsi"/>
          <w:color w:val="000000" w:themeColor="text1"/>
        </w:rPr>
        <w:t>and subsequent questions</w:t>
      </w:r>
      <w:r w:rsidR="00894A61">
        <w:rPr>
          <w:rFonts w:cstheme="minorHAnsi"/>
          <w:color w:val="000000" w:themeColor="text1"/>
        </w:rPr>
        <w:t xml:space="preserve"> relating to each individual or tick H4 and then complete the Visitor </w:t>
      </w:r>
      <w:r w:rsidR="00894A61">
        <w:rPr>
          <w:rFonts w:cstheme="minorHAnsi"/>
          <w:color w:val="000000" w:themeColor="text1"/>
        </w:rPr>
        <w:lastRenderedPageBreak/>
        <w:t xml:space="preserve">questions on page 32. If completing the visitor questions, then for question V4 usual address in the UK put </w:t>
      </w:r>
      <w:r w:rsidR="00894A61" w:rsidRPr="000E526D">
        <w:rPr>
          <w:rFonts w:cstheme="minorHAnsi"/>
          <w:b/>
          <w:bCs/>
          <w:color w:val="000000" w:themeColor="text1"/>
        </w:rPr>
        <w:t>No Fixed Address</w:t>
      </w:r>
      <w:r w:rsidR="00894A61">
        <w:rPr>
          <w:rFonts w:cstheme="minorHAnsi"/>
          <w:color w:val="000000" w:themeColor="text1"/>
        </w:rPr>
        <w:t>.</w:t>
      </w:r>
    </w:p>
    <w:p w14:paraId="342BB525" w14:textId="20417CFD" w:rsidR="004756B4" w:rsidRPr="001263AF" w:rsidRDefault="004756B4" w:rsidP="001263AF">
      <w:pPr>
        <w:pStyle w:val="ListParagraph"/>
        <w:numPr>
          <w:ilvl w:val="0"/>
          <w:numId w:val="2"/>
        </w:numPr>
        <w:rPr>
          <w:rFonts w:cstheme="minorHAnsi"/>
          <w:color w:val="000000" w:themeColor="text1"/>
        </w:rPr>
      </w:pPr>
      <w:r>
        <w:t>If the person is being hosted/or is sofa surfing the main householder will simply add their name but not complete the rest of the form relating to individuals for whom they do not have full information. When the individual completes their own personal form their will automatically be linked to the address but will not be visible to the main householder or other householders completing their own forms for the same address.</w:t>
      </w:r>
      <w:r w:rsidR="001263AF" w:rsidRPr="001263AF">
        <w:rPr>
          <w:rFonts w:cstheme="minorHAnsi"/>
          <w:color w:val="000000" w:themeColor="text1"/>
        </w:rPr>
        <w:t xml:space="preserve"> </w:t>
      </w:r>
      <w:hyperlink r:id="rId8" w:history="1">
        <w:r w:rsidR="001263AF" w:rsidRPr="0008312D">
          <w:rPr>
            <w:rStyle w:val="Hyperlink"/>
            <w:rFonts w:cstheme="minorHAnsi"/>
          </w:rPr>
          <w:t>https://census.gov.uk/where-to-find-your-access-code</w:t>
        </w:r>
      </w:hyperlink>
    </w:p>
    <w:p w14:paraId="7B23EEC1" w14:textId="27F557E0" w:rsidR="00AF490E" w:rsidRDefault="00AF490E" w:rsidP="00C861C9">
      <w:pPr>
        <w:pStyle w:val="ListParagraph"/>
        <w:numPr>
          <w:ilvl w:val="0"/>
          <w:numId w:val="2"/>
        </w:numPr>
        <w:rPr>
          <w:rFonts w:cstheme="minorHAnsi"/>
          <w:color w:val="000000" w:themeColor="text1"/>
        </w:rPr>
      </w:pPr>
      <w:r>
        <w:rPr>
          <w:rFonts w:cstheme="minorHAnsi"/>
          <w:color w:val="000000" w:themeColor="text1"/>
        </w:rPr>
        <w:t xml:space="preserve">A number of hosting projects are asking referral partners to contact guests and </w:t>
      </w:r>
      <w:r w:rsidR="00BD52E8">
        <w:rPr>
          <w:rFonts w:cstheme="minorHAnsi"/>
          <w:color w:val="000000" w:themeColor="text1"/>
        </w:rPr>
        <w:t xml:space="preserve">provide guests with the appropriate language leaflet and with </w:t>
      </w:r>
      <w:r w:rsidR="004000EA">
        <w:rPr>
          <w:rFonts w:cstheme="minorHAnsi"/>
          <w:color w:val="000000" w:themeColor="text1"/>
        </w:rPr>
        <w:t xml:space="preserve">requesting an access code or paper form and then assisting the guest with </w:t>
      </w:r>
      <w:r w:rsidR="00BD52E8">
        <w:rPr>
          <w:rFonts w:cstheme="minorHAnsi"/>
          <w:color w:val="000000" w:themeColor="text1"/>
        </w:rPr>
        <w:t xml:space="preserve">completing </w:t>
      </w:r>
      <w:r w:rsidR="004000EA">
        <w:rPr>
          <w:rFonts w:cstheme="minorHAnsi"/>
          <w:color w:val="000000" w:themeColor="text1"/>
        </w:rPr>
        <w:t>the form.</w:t>
      </w:r>
    </w:p>
    <w:p w14:paraId="0A38F788" w14:textId="6756AF2F" w:rsidR="004F21AA" w:rsidRDefault="004F21AA" w:rsidP="00C861C9">
      <w:pPr>
        <w:pStyle w:val="ListParagraph"/>
        <w:numPr>
          <w:ilvl w:val="0"/>
          <w:numId w:val="2"/>
        </w:numPr>
        <w:rPr>
          <w:rFonts w:cstheme="minorHAnsi"/>
          <w:color w:val="000000" w:themeColor="text1"/>
        </w:rPr>
      </w:pPr>
      <w:r>
        <w:rPr>
          <w:rFonts w:cstheme="minorHAnsi"/>
          <w:color w:val="000000" w:themeColor="text1"/>
        </w:rPr>
        <w:t xml:space="preserve">Where a project allows self-referral then the project team could again </w:t>
      </w:r>
      <w:r w:rsidR="003E78EA">
        <w:rPr>
          <w:rFonts w:cstheme="minorHAnsi"/>
          <w:color w:val="000000" w:themeColor="text1"/>
        </w:rPr>
        <w:t xml:space="preserve">facilitate getting the right language leaflet to the guest and </w:t>
      </w:r>
      <w:r w:rsidR="00FB4CE3">
        <w:rPr>
          <w:rFonts w:cstheme="minorHAnsi"/>
          <w:color w:val="000000" w:themeColor="text1"/>
        </w:rPr>
        <w:t>advising them to request their own code</w:t>
      </w:r>
      <w:r w:rsidR="00232FAE">
        <w:rPr>
          <w:rFonts w:cstheme="minorHAnsi"/>
          <w:color w:val="000000" w:themeColor="text1"/>
        </w:rPr>
        <w:t xml:space="preserve"> to complete their own form.</w:t>
      </w:r>
      <w:r>
        <w:rPr>
          <w:rFonts w:cstheme="minorHAnsi"/>
          <w:color w:val="000000" w:themeColor="text1"/>
        </w:rPr>
        <w:t xml:space="preserve"> </w:t>
      </w:r>
    </w:p>
    <w:p w14:paraId="038B8EB2" w14:textId="77777777" w:rsidR="00A604D7" w:rsidRDefault="00A604D7" w:rsidP="00A604D7">
      <w:pPr>
        <w:pStyle w:val="ListParagraph"/>
        <w:rPr>
          <w:rFonts w:cstheme="minorHAnsi"/>
          <w:color w:val="000000" w:themeColor="text1"/>
        </w:rPr>
      </w:pPr>
    </w:p>
    <w:p w14:paraId="14977688" w14:textId="3448CBE9" w:rsidR="00894A61" w:rsidRPr="00CF2E09" w:rsidRDefault="00BD05B6" w:rsidP="00894A61">
      <w:pPr>
        <w:rPr>
          <w:rFonts w:cstheme="minorHAnsi"/>
          <w:b/>
          <w:bCs/>
          <w:color w:val="000000" w:themeColor="text1"/>
        </w:rPr>
      </w:pPr>
      <w:r>
        <w:rPr>
          <w:rFonts w:cstheme="minorHAnsi"/>
          <w:b/>
          <w:bCs/>
          <w:color w:val="000000" w:themeColor="text1"/>
        </w:rPr>
        <w:t>Advice</w:t>
      </w:r>
      <w:r w:rsidR="00894A61" w:rsidRPr="00CF2E09">
        <w:rPr>
          <w:rFonts w:cstheme="minorHAnsi"/>
          <w:b/>
          <w:bCs/>
          <w:color w:val="000000" w:themeColor="text1"/>
        </w:rPr>
        <w:t xml:space="preserve"> for Housing/Property projects</w:t>
      </w:r>
      <w:r w:rsidR="006833F5">
        <w:rPr>
          <w:rFonts w:cstheme="minorHAnsi"/>
          <w:b/>
          <w:bCs/>
          <w:color w:val="000000" w:themeColor="text1"/>
        </w:rPr>
        <w:t xml:space="preserve"> or Projects supporting people in Home Office </w:t>
      </w:r>
      <w:r w:rsidR="008A6E0B">
        <w:rPr>
          <w:rFonts w:cstheme="minorHAnsi"/>
          <w:b/>
          <w:bCs/>
          <w:color w:val="000000" w:themeColor="text1"/>
        </w:rPr>
        <w:t>dispersal accommodation</w:t>
      </w:r>
      <w:r w:rsidR="00894A61" w:rsidRPr="00CF2E09">
        <w:rPr>
          <w:rFonts w:cstheme="minorHAnsi"/>
          <w:b/>
          <w:bCs/>
          <w:color w:val="000000" w:themeColor="text1"/>
        </w:rPr>
        <w:t>?</w:t>
      </w:r>
    </w:p>
    <w:p w14:paraId="776F98AF" w14:textId="732B1D38" w:rsidR="00894A61" w:rsidRDefault="00894A61" w:rsidP="00894A61">
      <w:pPr>
        <w:pStyle w:val="ListParagraph"/>
        <w:numPr>
          <w:ilvl w:val="0"/>
          <w:numId w:val="2"/>
        </w:numPr>
        <w:rPr>
          <w:rFonts w:cstheme="minorHAnsi"/>
          <w:color w:val="000000" w:themeColor="text1"/>
        </w:rPr>
      </w:pPr>
      <w:r>
        <w:rPr>
          <w:rFonts w:cstheme="minorHAnsi"/>
          <w:color w:val="000000" w:themeColor="text1"/>
        </w:rPr>
        <w:t>Everyone allocated a bed in a shared house/flat etc. forms part of the household and needs to be recorded in section H3</w:t>
      </w:r>
      <w:r w:rsidR="008A6E0B">
        <w:rPr>
          <w:rFonts w:cstheme="minorHAnsi"/>
          <w:color w:val="000000" w:themeColor="text1"/>
        </w:rPr>
        <w:t xml:space="preserve"> of the census form</w:t>
      </w:r>
      <w:r>
        <w:rPr>
          <w:rFonts w:cstheme="minorHAnsi"/>
          <w:color w:val="000000" w:themeColor="text1"/>
        </w:rPr>
        <w:t>.</w:t>
      </w:r>
    </w:p>
    <w:p w14:paraId="188AF902" w14:textId="0036667A" w:rsidR="00857528" w:rsidRDefault="007166F2" w:rsidP="00A62D28">
      <w:pPr>
        <w:pStyle w:val="ListParagraph"/>
        <w:numPr>
          <w:ilvl w:val="0"/>
          <w:numId w:val="2"/>
        </w:numPr>
        <w:rPr>
          <w:rFonts w:cstheme="minorHAnsi"/>
          <w:color w:val="000000" w:themeColor="text1"/>
        </w:rPr>
      </w:pPr>
      <w:r>
        <w:rPr>
          <w:rFonts w:cstheme="minorHAnsi"/>
          <w:color w:val="000000" w:themeColor="text1"/>
        </w:rPr>
        <w:t xml:space="preserve">If individuals do not want to share personal information with housemates (for example </w:t>
      </w:r>
      <w:r w:rsidR="009B12E3">
        <w:rPr>
          <w:rFonts w:cstheme="minorHAnsi"/>
          <w:color w:val="000000" w:themeColor="text1"/>
        </w:rPr>
        <w:t xml:space="preserve">sex/gender) then they can request a paper copy </w:t>
      </w:r>
      <w:r w:rsidR="00F81933">
        <w:rPr>
          <w:rFonts w:cstheme="minorHAnsi"/>
          <w:color w:val="000000" w:themeColor="text1"/>
        </w:rPr>
        <w:t xml:space="preserve">or their own access code which is generated automatically </w:t>
      </w:r>
      <w:hyperlink r:id="rId9" w:history="1">
        <w:r w:rsidR="00CF2E09" w:rsidRPr="0008312D">
          <w:rPr>
            <w:rStyle w:val="Hyperlink"/>
            <w:rFonts w:cstheme="minorHAnsi"/>
          </w:rPr>
          <w:t>https://census.gov.uk/where-to-find-your-access-code</w:t>
        </w:r>
      </w:hyperlink>
    </w:p>
    <w:p w14:paraId="420618C8" w14:textId="62C6AF91" w:rsidR="00A62D28" w:rsidRDefault="00A62D28" w:rsidP="00A62D28">
      <w:pPr>
        <w:pStyle w:val="ListParagraph"/>
        <w:numPr>
          <w:ilvl w:val="0"/>
          <w:numId w:val="2"/>
        </w:numPr>
        <w:rPr>
          <w:rFonts w:cstheme="minorHAnsi"/>
          <w:color w:val="000000" w:themeColor="text1"/>
        </w:rPr>
      </w:pPr>
      <w:r>
        <w:rPr>
          <w:rFonts w:cstheme="minorHAnsi"/>
          <w:color w:val="000000" w:themeColor="text1"/>
        </w:rPr>
        <w:t xml:space="preserve">NACCOM projects </w:t>
      </w:r>
      <w:r w:rsidR="00097A4C">
        <w:rPr>
          <w:rFonts w:cstheme="minorHAnsi"/>
          <w:color w:val="000000" w:themeColor="text1"/>
        </w:rPr>
        <w:t xml:space="preserve">delivering shared accommodation </w:t>
      </w:r>
      <w:r>
        <w:rPr>
          <w:rFonts w:cstheme="minorHAnsi"/>
          <w:color w:val="000000" w:themeColor="text1"/>
        </w:rPr>
        <w:t xml:space="preserve">are advised (subject to your Covid </w:t>
      </w:r>
      <w:r w:rsidR="00097A4C">
        <w:rPr>
          <w:rFonts w:cstheme="minorHAnsi"/>
          <w:color w:val="000000" w:themeColor="text1"/>
        </w:rPr>
        <w:t>r</w:t>
      </w:r>
      <w:r>
        <w:rPr>
          <w:rFonts w:cstheme="minorHAnsi"/>
          <w:color w:val="000000" w:themeColor="text1"/>
        </w:rPr>
        <w:t xml:space="preserve">isk management </w:t>
      </w:r>
      <w:r w:rsidR="007E2CD3">
        <w:rPr>
          <w:rFonts w:cstheme="minorHAnsi"/>
          <w:color w:val="000000" w:themeColor="text1"/>
        </w:rPr>
        <w:t>procedures</w:t>
      </w:r>
      <w:r>
        <w:rPr>
          <w:rFonts w:cstheme="minorHAnsi"/>
          <w:color w:val="000000" w:themeColor="text1"/>
        </w:rPr>
        <w:t xml:space="preserve">) to visit each </w:t>
      </w:r>
      <w:r w:rsidR="00BC10FB">
        <w:rPr>
          <w:rFonts w:cstheme="minorHAnsi"/>
          <w:color w:val="000000" w:themeColor="text1"/>
        </w:rPr>
        <w:t>property</w:t>
      </w:r>
      <w:r>
        <w:rPr>
          <w:rFonts w:cstheme="minorHAnsi"/>
          <w:color w:val="000000" w:themeColor="text1"/>
        </w:rPr>
        <w:t xml:space="preserve"> and assist </w:t>
      </w:r>
      <w:r w:rsidR="00177983">
        <w:rPr>
          <w:rFonts w:cstheme="minorHAnsi"/>
          <w:color w:val="000000" w:themeColor="text1"/>
        </w:rPr>
        <w:t>each member of the household</w:t>
      </w:r>
      <w:r>
        <w:rPr>
          <w:rFonts w:cstheme="minorHAnsi"/>
          <w:color w:val="000000" w:themeColor="text1"/>
        </w:rPr>
        <w:t xml:space="preserve"> </w:t>
      </w:r>
      <w:r w:rsidR="007E2CD3">
        <w:rPr>
          <w:rFonts w:cstheme="minorHAnsi"/>
          <w:color w:val="000000" w:themeColor="text1"/>
        </w:rPr>
        <w:t xml:space="preserve">with </w:t>
      </w:r>
      <w:r w:rsidR="000E1C28">
        <w:rPr>
          <w:rFonts w:cstheme="minorHAnsi"/>
          <w:color w:val="000000" w:themeColor="text1"/>
        </w:rPr>
        <w:t>completing</w:t>
      </w:r>
      <w:r w:rsidR="007E2CD3">
        <w:rPr>
          <w:rFonts w:cstheme="minorHAnsi"/>
          <w:color w:val="000000" w:themeColor="text1"/>
        </w:rPr>
        <w:t xml:space="preserve"> the questionnaire </w:t>
      </w:r>
      <w:r w:rsidR="000E1C28">
        <w:rPr>
          <w:rFonts w:cstheme="minorHAnsi"/>
          <w:color w:val="000000" w:themeColor="text1"/>
        </w:rPr>
        <w:t>including</w:t>
      </w:r>
      <w:r w:rsidR="007E2CD3">
        <w:rPr>
          <w:rFonts w:cstheme="minorHAnsi"/>
          <w:color w:val="000000" w:themeColor="text1"/>
        </w:rPr>
        <w:t xml:space="preserve"> </w:t>
      </w:r>
      <w:r w:rsidR="000E1C28">
        <w:rPr>
          <w:rFonts w:cstheme="minorHAnsi"/>
          <w:color w:val="000000" w:themeColor="text1"/>
        </w:rPr>
        <w:t xml:space="preserve">helping them </w:t>
      </w:r>
      <w:r w:rsidR="00177983">
        <w:rPr>
          <w:rFonts w:cstheme="minorHAnsi"/>
          <w:color w:val="000000" w:themeColor="text1"/>
        </w:rPr>
        <w:t xml:space="preserve">to </w:t>
      </w:r>
      <w:r w:rsidR="007E2CD3">
        <w:rPr>
          <w:rFonts w:cstheme="minorHAnsi"/>
          <w:color w:val="000000" w:themeColor="text1"/>
        </w:rPr>
        <w:t>request individual access codes</w:t>
      </w:r>
      <w:r w:rsidR="00BC10FB">
        <w:rPr>
          <w:rFonts w:cstheme="minorHAnsi"/>
          <w:color w:val="000000" w:themeColor="text1"/>
        </w:rPr>
        <w:t xml:space="preserve"> or if they prefer a paper copy</w:t>
      </w:r>
      <w:r w:rsidR="00177983">
        <w:rPr>
          <w:rFonts w:cstheme="minorHAnsi"/>
          <w:color w:val="000000" w:themeColor="text1"/>
        </w:rPr>
        <w:t xml:space="preserve">. </w:t>
      </w:r>
      <w:r w:rsidR="00134CEF">
        <w:rPr>
          <w:rFonts w:cstheme="minorHAnsi"/>
          <w:color w:val="000000" w:themeColor="text1"/>
        </w:rPr>
        <w:t>Language leaflets and further explanation can be given at these visits.</w:t>
      </w:r>
    </w:p>
    <w:p w14:paraId="51E72835" w14:textId="77777777" w:rsidR="00150065" w:rsidRDefault="00150065" w:rsidP="00150065"/>
    <w:p w14:paraId="59AF0FE5" w14:textId="72507894" w:rsidR="00150065" w:rsidRPr="00150065" w:rsidRDefault="00150065" w:rsidP="00150065">
      <w:pPr>
        <w:rPr>
          <w:b/>
          <w:bCs/>
        </w:rPr>
      </w:pPr>
      <w:r w:rsidRPr="00150065">
        <w:rPr>
          <w:b/>
          <w:bCs/>
        </w:rPr>
        <w:t>Other Support</w:t>
      </w:r>
      <w:r>
        <w:rPr>
          <w:b/>
          <w:bCs/>
        </w:rPr>
        <w:t>/Events</w:t>
      </w:r>
    </w:p>
    <w:p w14:paraId="405A6764" w14:textId="2BFE6680" w:rsidR="00150065" w:rsidRPr="00C861C9" w:rsidRDefault="00150065" w:rsidP="00150065">
      <w:pPr>
        <w:rPr>
          <w:b/>
          <w:bCs/>
        </w:rPr>
      </w:pPr>
      <w:r w:rsidRPr="00C861C9">
        <w:t>The Small Charities Commission has arranged an event at 11am on Thursday 1</w:t>
      </w:r>
      <w:r>
        <w:t>8</w:t>
      </w:r>
      <w:r w:rsidRPr="00C861C9">
        <w:rPr>
          <w:vertAlign w:val="superscript"/>
        </w:rPr>
        <w:t>th</w:t>
      </w:r>
      <w:r w:rsidRPr="00C861C9">
        <w:t xml:space="preserve"> March </w:t>
      </w:r>
      <w:r w:rsidRPr="00C861C9">
        <w:rPr>
          <w:b/>
          <w:bCs/>
        </w:rPr>
        <w:t xml:space="preserve">“Getting Ready </w:t>
      </w:r>
      <w:proofErr w:type="gramStart"/>
      <w:r w:rsidRPr="00C861C9">
        <w:rPr>
          <w:b/>
          <w:bCs/>
        </w:rPr>
        <w:t>For</w:t>
      </w:r>
      <w:proofErr w:type="gramEnd"/>
      <w:r w:rsidRPr="00C861C9">
        <w:rPr>
          <w:b/>
          <w:bCs/>
        </w:rPr>
        <w:t xml:space="preserve"> The Census us 2021” </w:t>
      </w:r>
      <w:r w:rsidRPr="00C861C9">
        <w:rPr>
          <w:rFonts w:cstheme="minorHAnsi"/>
          <w:color w:val="000000" w:themeColor="text1"/>
        </w:rPr>
        <w:t>It will cover:</w:t>
      </w:r>
    </w:p>
    <w:p w14:paraId="673D4A3B" w14:textId="77777777" w:rsidR="00150065" w:rsidRPr="00C861C9" w:rsidRDefault="00150065" w:rsidP="00150065">
      <w:pPr>
        <w:numPr>
          <w:ilvl w:val="0"/>
          <w:numId w:val="1"/>
        </w:numPr>
        <w:spacing w:before="100" w:beforeAutospacing="1" w:after="100" w:afterAutospacing="1"/>
        <w:rPr>
          <w:rFonts w:cstheme="minorHAnsi"/>
          <w:color w:val="000000" w:themeColor="text1"/>
        </w:rPr>
      </w:pPr>
      <w:r w:rsidRPr="00C861C9">
        <w:rPr>
          <w:rFonts w:cstheme="minorHAnsi"/>
          <w:color w:val="000000" w:themeColor="text1"/>
        </w:rPr>
        <w:t>Information about the free census contact centre</w:t>
      </w:r>
    </w:p>
    <w:p w14:paraId="3555B0A5" w14:textId="77777777" w:rsidR="00150065" w:rsidRPr="00C861C9" w:rsidRDefault="00150065" w:rsidP="00150065">
      <w:pPr>
        <w:numPr>
          <w:ilvl w:val="0"/>
          <w:numId w:val="1"/>
        </w:numPr>
        <w:spacing w:before="100" w:beforeAutospacing="1" w:after="100" w:afterAutospacing="1"/>
        <w:rPr>
          <w:rFonts w:cstheme="minorHAnsi"/>
          <w:color w:val="000000" w:themeColor="text1"/>
        </w:rPr>
      </w:pPr>
      <w:r w:rsidRPr="00C861C9">
        <w:rPr>
          <w:rFonts w:cstheme="minorHAnsi"/>
          <w:color w:val="000000" w:themeColor="text1"/>
        </w:rPr>
        <w:t>A look at language support</w:t>
      </w:r>
    </w:p>
    <w:p w14:paraId="33668368" w14:textId="77777777" w:rsidR="00150065" w:rsidRPr="00C861C9" w:rsidRDefault="00150065" w:rsidP="00150065">
      <w:pPr>
        <w:numPr>
          <w:ilvl w:val="0"/>
          <w:numId w:val="1"/>
        </w:numPr>
        <w:spacing w:before="100" w:beforeAutospacing="1" w:after="100" w:afterAutospacing="1"/>
        <w:rPr>
          <w:rFonts w:cstheme="minorHAnsi"/>
          <w:color w:val="000000" w:themeColor="text1"/>
        </w:rPr>
      </w:pPr>
      <w:r w:rsidRPr="00C861C9">
        <w:rPr>
          <w:rFonts w:cstheme="minorHAnsi"/>
          <w:color w:val="000000" w:themeColor="text1"/>
        </w:rPr>
        <w:t>A look at the help section on the census website, </w:t>
      </w:r>
      <w:hyperlink r:id="rId10" w:tgtFrame="_blank" w:history="1">
        <w:r w:rsidRPr="00C861C9">
          <w:rPr>
            <w:rStyle w:val="Hyperlink"/>
            <w:rFonts w:cstheme="minorHAnsi"/>
            <w:color w:val="000000" w:themeColor="text1"/>
          </w:rPr>
          <w:t>www.census.gov.uk/help</w:t>
        </w:r>
      </w:hyperlink>
    </w:p>
    <w:p w14:paraId="7ECC01F9" w14:textId="77777777" w:rsidR="00150065" w:rsidRPr="00C861C9" w:rsidRDefault="00150065" w:rsidP="00150065">
      <w:pPr>
        <w:numPr>
          <w:ilvl w:val="0"/>
          <w:numId w:val="1"/>
        </w:numPr>
        <w:spacing w:before="100" w:beforeAutospacing="1" w:after="100" w:afterAutospacing="1"/>
        <w:rPr>
          <w:rFonts w:cstheme="minorHAnsi"/>
          <w:color w:val="000000" w:themeColor="text1"/>
        </w:rPr>
      </w:pPr>
      <w:r w:rsidRPr="00C861C9">
        <w:rPr>
          <w:rFonts w:cstheme="minorHAnsi"/>
          <w:color w:val="000000" w:themeColor="text1"/>
        </w:rPr>
        <w:t>Information about Census Support Centres, which will be offering face-to-face help in local areas where it is safe to do so.</w:t>
      </w:r>
    </w:p>
    <w:p w14:paraId="73749B73" w14:textId="4F6C79AD" w:rsidR="00150065" w:rsidRPr="00174CEC" w:rsidRDefault="00150065" w:rsidP="00150065">
      <w:pPr>
        <w:pStyle w:val="ListParagraph"/>
        <w:numPr>
          <w:ilvl w:val="0"/>
          <w:numId w:val="1"/>
        </w:numPr>
        <w:rPr>
          <w:rFonts w:cstheme="minorHAnsi"/>
          <w:color w:val="000000" w:themeColor="text1"/>
        </w:rPr>
      </w:pPr>
      <w:r w:rsidRPr="00C861C9">
        <w:rPr>
          <w:rFonts w:cstheme="minorHAnsi"/>
          <w:color w:val="000000" w:themeColor="text1"/>
          <w:shd w:val="clear" w:color="auto" w:fill="FFFFFF"/>
        </w:rPr>
        <w:t>Click</w:t>
      </w:r>
      <w:r w:rsidRPr="00C861C9">
        <w:rPr>
          <w:rStyle w:val="apple-converted-space"/>
          <w:rFonts w:cstheme="minorHAnsi"/>
          <w:color w:val="000000" w:themeColor="text1"/>
          <w:shd w:val="clear" w:color="auto" w:fill="FFFFFF"/>
        </w:rPr>
        <w:t> </w:t>
      </w:r>
      <w:hyperlink r:id="rId11" w:tgtFrame="_blank" w:tooltip="https://smallcharities.us18.list-manage.com/track/click?u=80b6caa42512f07bfb5b62910&amp;id=bc1ca28bd1&amp;e=23b4ee45c6" w:history="1">
        <w:r w:rsidRPr="00C861C9">
          <w:rPr>
            <w:rStyle w:val="Hyperlink"/>
            <w:rFonts w:cstheme="minorHAnsi"/>
            <w:b/>
            <w:bCs/>
            <w:color w:val="000000" w:themeColor="text1"/>
          </w:rPr>
          <w:t>here</w:t>
        </w:r>
      </w:hyperlink>
      <w:r w:rsidRPr="00C861C9">
        <w:rPr>
          <w:rStyle w:val="apple-converted-space"/>
          <w:rFonts w:cstheme="minorHAnsi"/>
          <w:color w:val="000000" w:themeColor="text1"/>
          <w:shd w:val="clear" w:color="auto" w:fill="FFFFFF"/>
        </w:rPr>
        <w:t> </w:t>
      </w:r>
      <w:r w:rsidRPr="00C861C9">
        <w:rPr>
          <w:rFonts w:cstheme="minorHAnsi"/>
          <w:color w:val="000000" w:themeColor="text1"/>
          <w:shd w:val="clear" w:color="auto" w:fill="FFFFFF"/>
        </w:rPr>
        <w:t>to join the event. </w:t>
      </w:r>
    </w:p>
    <w:p w14:paraId="0F84C07C" w14:textId="1334B686" w:rsidR="00174CEC" w:rsidRDefault="00174CEC" w:rsidP="00174CEC">
      <w:pPr>
        <w:rPr>
          <w:rFonts w:cstheme="minorHAnsi"/>
          <w:color w:val="000000" w:themeColor="text1"/>
        </w:rPr>
      </w:pPr>
    </w:p>
    <w:p w14:paraId="684AF570" w14:textId="5C37691B" w:rsidR="00174CEC" w:rsidRDefault="00174CEC" w:rsidP="00174CEC">
      <w:pPr>
        <w:rPr>
          <w:rFonts w:cstheme="minorHAnsi"/>
          <w:b/>
          <w:bCs/>
          <w:color w:val="000000" w:themeColor="text1"/>
        </w:rPr>
      </w:pPr>
      <w:r>
        <w:rPr>
          <w:rFonts w:cstheme="minorHAnsi"/>
          <w:b/>
          <w:bCs/>
          <w:color w:val="000000" w:themeColor="text1"/>
        </w:rPr>
        <w:t xml:space="preserve">Recording NRPF </w:t>
      </w:r>
      <w:r w:rsidR="00991E32">
        <w:rPr>
          <w:rFonts w:cstheme="minorHAnsi"/>
          <w:b/>
          <w:bCs/>
          <w:color w:val="000000" w:themeColor="text1"/>
        </w:rPr>
        <w:t>Statistics?</w:t>
      </w:r>
    </w:p>
    <w:p w14:paraId="37A93FB8" w14:textId="2462F224" w:rsidR="00174CEC" w:rsidRDefault="00174CEC" w:rsidP="00174CEC">
      <w:pPr>
        <w:rPr>
          <w:rFonts w:cstheme="minorHAnsi"/>
          <w:color w:val="000000" w:themeColor="text1"/>
        </w:rPr>
      </w:pPr>
      <w:r>
        <w:rPr>
          <w:rFonts w:cstheme="minorHAnsi"/>
          <w:color w:val="000000" w:themeColor="text1"/>
        </w:rPr>
        <w:t>Most of us would like the Census to record the sta</w:t>
      </w:r>
      <w:r w:rsidR="00991E32">
        <w:rPr>
          <w:rFonts w:cstheme="minorHAnsi"/>
          <w:color w:val="000000" w:themeColor="text1"/>
        </w:rPr>
        <w:t>t</w:t>
      </w:r>
      <w:r>
        <w:rPr>
          <w:rFonts w:cstheme="minorHAnsi"/>
          <w:color w:val="000000" w:themeColor="text1"/>
        </w:rPr>
        <w:t xml:space="preserve">us of people with NRPF conditions </w:t>
      </w:r>
      <w:r w:rsidR="00991E32">
        <w:rPr>
          <w:rFonts w:cstheme="minorHAnsi"/>
          <w:color w:val="000000" w:themeColor="text1"/>
        </w:rPr>
        <w:t>who do not have the right to work or benefits in the UK. It is not clear how to do this</w:t>
      </w:r>
      <w:r w:rsidR="00011B11">
        <w:rPr>
          <w:rFonts w:cstheme="minorHAnsi"/>
          <w:color w:val="000000" w:themeColor="text1"/>
        </w:rPr>
        <w:t>.</w:t>
      </w:r>
    </w:p>
    <w:p w14:paraId="495F40FD" w14:textId="42D2F9A5" w:rsidR="00991E32" w:rsidRDefault="00991E32" w:rsidP="00174CEC">
      <w:pPr>
        <w:rPr>
          <w:rFonts w:cstheme="minorHAnsi"/>
          <w:color w:val="000000" w:themeColor="text1"/>
        </w:rPr>
      </w:pPr>
      <w:r>
        <w:rPr>
          <w:rFonts w:cstheme="minorHAnsi"/>
          <w:color w:val="000000" w:themeColor="text1"/>
        </w:rPr>
        <w:t xml:space="preserve">It has been suggested that </w:t>
      </w:r>
      <w:r w:rsidR="00C1717C">
        <w:rPr>
          <w:rFonts w:cstheme="minorHAnsi"/>
          <w:color w:val="000000" w:themeColor="text1"/>
        </w:rPr>
        <w:t>answering yes to</w:t>
      </w:r>
      <w:r w:rsidR="00CF2196">
        <w:rPr>
          <w:rFonts w:cstheme="minorHAnsi"/>
          <w:color w:val="000000" w:themeColor="text1"/>
        </w:rPr>
        <w:t xml:space="preserve"> Q38 </w:t>
      </w:r>
      <w:r w:rsidR="00C1717C">
        <w:rPr>
          <w:rFonts w:cstheme="minorHAnsi"/>
          <w:color w:val="000000" w:themeColor="text1"/>
        </w:rPr>
        <w:t>and then at Q</w:t>
      </w:r>
      <w:r w:rsidR="00F57043">
        <w:rPr>
          <w:rFonts w:cstheme="minorHAnsi"/>
          <w:color w:val="000000" w:themeColor="text1"/>
        </w:rPr>
        <w:t xml:space="preserve">41 recording </w:t>
      </w:r>
      <w:r w:rsidR="00F57043" w:rsidRPr="00F57043">
        <w:rPr>
          <w:rFonts w:cstheme="minorHAnsi"/>
          <w:b/>
          <w:bCs/>
          <w:color w:val="000000" w:themeColor="text1"/>
        </w:rPr>
        <w:t xml:space="preserve">No Recourse </w:t>
      </w:r>
      <w:proofErr w:type="gramStart"/>
      <w:r w:rsidR="00F57043" w:rsidRPr="00F57043">
        <w:rPr>
          <w:rFonts w:cstheme="minorHAnsi"/>
          <w:b/>
          <w:bCs/>
          <w:color w:val="000000" w:themeColor="text1"/>
        </w:rPr>
        <w:t>To</w:t>
      </w:r>
      <w:proofErr w:type="gramEnd"/>
      <w:r w:rsidR="00F57043" w:rsidRPr="00F57043">
        <w:rPr>
          <w:rFonts w:cstheme="minorHAnsi"/>
          <w:b/>
          <w:bCs/>
          <w:color w:val="000000" w:themeColor="text1"/>
        </w:rPr>
        <w:t xml:space="preserve"> Public Funding</w:t>
      </w:r>
      <w:r w:rsidR="00C13DAF">
        <w:rPr>
          <w:rFonts w:cstheme="minorHAnsi"/>
          <w:b/>
          <w:bCs/>
          <w:color w:val="000000" w:themeColor="text1"/>
        </w:rPr>
        <w:t xml:space="preserve"> </w:t>
      </w:r>
      <w:r w:rsidR="00C13DAF" w:rsidRPr="00003C6F">
        <w:rPr>
          <w:rFonts w:cstheme="minorHAnsi"/>
          <w:color w:val="000000" w:themeColor="text1"/>
        </w:rPr>
        <w:t xml:space="preserve">would be the best way of </w:t>
      </w:r>
      <w:r w:rsidR="00003C6F" w:rsidRPr="00003C6F">
        <w:rPr>
          <w:rFonts w:cstheme="minorHAnsi"/>
          <w:color w:val="000000" w:themeColor="text1"/>
        </w:rPr>
        <w:t>doing this.</w:t>
      </w:r>
    </w:p>
    <w:p w14:paraId="32BFF7EC" w14:textId="0996EF6E" w:rsidR="00003C6F" w:rsidRDefault="00003C6F" w:rsidP="00174CEC">
      <w:pPr>
        <w:rPr>
          <w:rFonts w:cstheme="minorHAnsi"/>
          <w:color w:val="000000" w:themeColor="text1"/>
        </w:rPr>
      </w:pPr>
    </w:p>
    <w:p w14:paraId="7E6C0881" w14:textId="77777777" w:rsidR="00003C6F" w:rsidRDefault="00003C6F" w:rsidP="00174CEC">
      <w:pPr>
        <w:rPr>
          <w:rFonts w:cstheme="minorHAnsi"/>
          <w:b/>
          <w:bCs/>
          <w:color w:val="000000" w:themeColor="text1"/>
        </w:rPr>
      </w:pPr>
    </w:p>
    <w:p w14:paraId="4FD33E8C" w14:textId="7613652F" w:rsidR="00F57043" w:rsidRDefault="00F57043" w:rsidP="00174CEC">
      <w:pPr>
        <w:rPr>
          <w:rFonts w:cstheme="minorHAnsi"/>
          <w:b/>
          <w:bCs/>
          <w:color w:val="000000" w:themeColor="text1"/>
        </w:rPr>
      </w:pPr>
    </w:p>
    <w:p w14:paraId="611DC498" w14:textId="77777777" w:rsidR="00F57043" w:rsidRPr="00F57043" w:rsidRDefault="00F57043" w:rsidP="00174CEC">
      <w:pPr>
        <w:rPr>
          <w:rFonts w:cstheme="minorHAnsi"/>
          <w:b/>
          <w:bCs/>
          <w:color w:val="000000" w:themeColor="text1"/>
        </w:rPr>
      </w:pPr>
    </w:p>
    <w:p w14:paraId="5F892EBF" w14:textId="77777777" w:rsidR="001F5778" w:rsidRPr="001F5778" w:rsidRDefault="001F5778" w:rsidP="001F5778">
      <w:pPr>
        <w:rPr>
          <w:rFonts w:cstheme="minorHAnsi"/>
          <w:color w:val="000000" w:themeColor="text1"/>
        </w:rPr>
      </w:pPr>
    </w:p>
    <w:sectPr w:rsidR="001F5778" w:rsidRPr="001F5778" w:rsidSect="00265A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88D"/>
    <w:multiLevelType w:val="hybridMultilevel"/>
    <w:tmpl w:val="1E82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815AF"/>
    <w:multiLevelType w:val="multilevel"/>
    <w:tmpl w:val="37E0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28"/>
    <w:rsid w:val="00003C6F"/>
    <w:rsid w:val="00011B11"/>
    <w:rsid w:val="00097A4C"/>
    <w:rsid w:val="000C4EFC"/>
    <w:rsid w:val="000E1C28"/>
    <w:rsid w:val="000E526D"/>
    <w:rsid w:val="001263AF"/>
    <w:rsid w:val="00134CEF"/>
    <w:rsid w:val="00150065"/>
    <w:rsid w:val="00174CEC"/>
    <w:rsid w:val="00177983"/>
    <w:rsid w:val="001E7588"/>
    <w:rsid w:val="001F5778"/>
    <w:rsid w:val="0021195F"/>
    <w:rsid w:val="00232FAE"/>
    <w:rsid w:val="00265A56"/>
    <w:rsid w:val="002C218B"/>
    <w:rsid w:val="002D5FB6"/>
    <w:rsid w:val="002D6005"/>
    <w:rsid w:val="00323C9D"/>
    <w:rsid w:val="003B7AB9"/>
    <w:rsid w:val="003C7025"/>
    <w:rsid w:val="003E78EA"/>
    <w:rsid w:val="003F02BD"/>
    <w:rsid w:val="004000EA"/>
    <w:rsid w:val="00405CA5"/>
    <w:rsid w:val="004655C7"/>
    <w:rsid w:val="004756B4"/>
    <w:rsid w:val="00475BA0"/>
    <w:rsid w:val="004B7F5C"/>
    <w:rsid w:val="004F21AA"/>
    <w:rsid w:val="00500192"/>
    <w:rsid w:val="00510443"/>
    <w:rsid w:val="0051506E"/>
    <w:rsid w:val="005202F5"/>
    <w:rsid w:val="005C3BFF"/>
    <w:rsid w:val="00615C43"/>
    <w:rsid w:val="006833F5"/>
    <w:rsid w:val="0069778C"/>
    <w:rsid w:val="006C3237"/>
    <w:rsid w:val="007166F2"/>
    <w:rsid w:val="007475BB"/>
    <w:rsid w:val="007528B4"/>
    <w:rsid w:val="007B1A2D"/>
    <w:rsid w:val="007E2CD3"/>
    <w:rsid w:val="007F7E70"/>
    <w:rsid w:val="0083753B"/>
    <w:rsid w:val="00857528"/>
    <w:rsid w:val="00892B3F"/>
    <w:rsid w:val="00894439"/>
    <w:rsid w:val="00894A61"/>
    <w:rsid w:val="008A6E0B"/>
    <w:rsid w:val="008D4F1B"/>
    <w:rsid w:val="009117A7"/>
    <w:rsid w:val="00960BBB"/>
    <w:rsid w:val="00970CFC"/>
    <w:rsid w:val="00983234"/>
    <w:rsid w:val="00991E32"/>
    <w:rsid w:val="009B12E3"/>
    <w:rsid w:val="009F2B2A"/>
    <w:rsid w:val="00A37D23"/>
    <w:rsid w:val="00A604D7"/>
    <w:rsid w:val="00A62D28"/>
    <w:rsid w:val="00A82E20"/>
    <w:rsid w:val="00A90331"/>
    <w:rsid w:val="00AA6BA3"/>
    <w:rsid w:val="00AD311F"/>
    <w:rsid w:val="00AF490E"/>
    <w:rsid w:val="00B500C1"/>
    <w:rsid w:val="00BC10FB"/>
    <w:rsid w:val="00BD05B6"/>
    <w:rsid w:val="00BD5297"/>
    <w:rsid w:val="00BD52E8"/>
    <w:rsid w:val="00BE2C2E"/>
    <w:rsid w:val="00C10A3D"/>
    <w:rsid w:val="00C13836"/>
    <w:rsid w:val="00C13DAF"/>
    <w:rsid w:val="00C13E87"/>
    <w:rsid w:val="00C1717C"/>
    <w:rsid w:val="00C86195"/>
    <w:rsid w:val="00C861C9"/>
    <w:rsid w:val="00CF2196"/>
    <w:rsid w:val="00CF2E09"/>
    <w:rsid w:val="00D10D86"/>
    <w:rsid w:val="00D30010"/>
    <w:rsid w:val="00D522DD"/>
    <w:rsid w:val="00D71752"/>
    <w:rsid w:val="00D82D9A"/>
    <w:rsid w:val="00DD629C"/>
    <w:rsid w:val="00DF31D2"/>
    <w:rsid w:val="00E3440B"/>
    <w:rsid w:val="00E84799"/>
    <w:rsid w:val="00EC6A4F"/>
    <w:rsid w:val="00ED0B8F"/>
    <w:rsid w:val="00EF530D"/>
    <w:rsid w:val="00F57043"/>
    <w:rsid w:val="00F6546C"/>
    <w:rsid w:val="00F81933"/>
    <w:rsid w:val="00FB4CE3"/>
    <w:rsid w:val="00FF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376B1C"/>
  <w14:defaultImageDpi w14:val="32767"/>
  <w15:chartTrackingRefBased/>
  <w15:docId w15:val="{132FB8C4-3F24-2347-9471-EA2496C3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D23"/>
    <w:rPr>
      <w:color w:val="0563C1" w:themeColor="hyperlink"/>
      <w:u w:val="single"/>
    </w:rPr>
  </w:style>
  <w:style w:type="character" w:styleId="UnresolvedMention">
    <w:name w:val="Unresolved Mention"/>
    <w:basedOn w:val="DefaultParagraphFont"/>
    <w:uiPriority w:val="99"/>
    <w:rsid w:val="00A37D23"/>
    <w:rPr>
      <w:color w:val="605E5C"/>
      <w:shd w:val="clear" w:color="auto" w:fill="E1DFDD"/>
    </w:rPr>
  </w:style>
  <w:style w:type="paragraph" w:styleId="NormalWeb">
    <w:name w:val="Normal (Web)"/>
    <w:basedOn w:val="Normal"/>
    <w:uiPriority w:val="99"/>
    <w:semiHidden/>
    <w:unhideWhenUsed/>
    <w:rsid w:val="00A37D2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861C9"/>
  </w:style>
  <w:style w:type="paragraph" w:styleId="ListParagraph">
    <w:name w:val="List Paragraph"/>
    <w:basedOn w:val="Normal"/>
    <w:uiPriority w:val="34"/>
    <w:qFormat/>
    <w:rsid w:val="00C861C9"/>
    <w:pPr>
      <w:ind w:left="720"/>
      <w:contextualSpacing/>
    </w:pPr>
  </w:style>
  <w:style w:type="character" w:styleId="FollowedHyperlink">
    <w:name w:val="FollowedHyperlink"/>
    <w:basedOn w:val="DefaultParagraphFont"/>
    <w:uiPriority w:val="99"/>
    <w:semiHidden/>
    <w:unhideWhenUsed/>
    <w:rsid w:val="005202F5"/>
    <w:rPr>
      <w:color w:val="954F72" w:themeColor="followedHyperlink"/>
      <w:u w:val="single"/>
    </w:rPr>
  </w:style>
  <w:style w:type="paragraph" w:styleId="BalloonText">
    <w:name w:val="Balloon Text"/>
    <w:basedOn w:val="Normal"/>
    <w:link w:val="BalloonTextChar"/>
    <w:uiPriority w:val="99"/>
    <w:semiHidden/>
    <w:unhideWhenUsed/>
    <w:rsid w:val="00D300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0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84789">
      <w:bodyDiv w:val="1"/>
      <w:marLeft w:val="0"/>
      <w:marRight w:val="0"/>
      <w:marTop w:val="0"/>
      <w:marBottom w:val="0"/>
      <w:divBdr>
        <w:top w:val="none" w:sz="0" w:space="0" w:color="auto"/>
        <w:left w:val="none" w:sz="0" w:space="0" w:color="auto"/>
        <w:bottom w:val="none" w:sz="0" w:space="0" w:color="auto"/>
        <w:right w:val="none" w:sz="0" w:space="0" w:color="auto"/>
      </w:divBdr>
    </w:div>
    <w:div w:id="21352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sus.gov.uk/where-to-find-your-access-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nsus.gov.uk/help/languages-and-accessibility/langua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sus.gov.uk/help/find-a-census-support-centre" TargetMode="External"/><Relationship Id="rId11" Type="http://schemas.openxmlformats.org/officeDocument/2006/relationships/hyperlink" Target="https://smallcharities.us18.list-manage.com/track/click?u=80b6caa42512f07bfb5b62910&amp;id=bc1ca28bd1&amp;e=23b4ee45c6" TargetMode="External"/><Relationship Id="rId5" Type="http://schemas.openxmlformats.org/officeDocument/2006/relationships/hyperlink" Target="https://census.gov.uk/your-data-and-security?utm_source=google&amp;utm_medium=sitelink_extensions&amp;utm_campaign=national_campaign&amp;utm_content=search&amp;gclid=Cj0KCQiAhP2BBhDdARIsAJEzXlEiwCZ_r8Y-VqrdDaVdbon0RwD4vWJ-dXs7_hYtRkcarAksdRkJaFYaAvA-EALw_wcB&amp;gclsrc=aw.ds" TargetMode="External"/><Relationship Id="rId10" Type="http://schemas.openxmlformats.org/officeDocument/2006/relationships/hyperlink" Target="https://smallcharities.us18.list-manage.com/track/click?u=80b6caa42512f07bfb5b62910&amp;id=b10cb612f9&amp;e=23b4ee45c6" TargetMode="External"/><Relationship Id="rId4" Type="http://schemas.openxmlformats.org/officeDocument/2006/relationships/webSettings" Target="webSettings.xml"/><Relationship Id="rId9" Type="http://schemas.openxmlformats.org/officeDocument/2006/relationships/hyperlink" Target="https://census.gov.uk/where-to-find-your-acces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Catterall</dc:creator>
  <cp:keywords/>
  <dc:description/>
  <cp:lastModifiedBy>Paul Catterall</cp:lastModifiedBy>
  <cp:revision>81</cp:revision>
  <dcterms:created xsi:type="dcterms:W3CDTF">2021-03-09T15:57:00Z</dcterms:created>
  <dcterms:modified xsi:type="dcterms:W3CDTF">2021-03-10T17:56:00Z</dcterms:modified>
</cp:coreProperties>
</file>