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FEB" w:rsidRDefault="004C0FEB" w:rsidP="004C0FEB">
      <w:pPr>
        <w:autoSpaceDE w:val="0"/>
        <w:autoSpaceDN w:val="0"/>
        <w:rPr>
          <w:rFonts w:ascii="Arial" w:hAnsi="Arial" w:cs="Arial"/>
          <w:b/>
          <w:szCs w:val="24"/>
        </w:rPr>
      </w:pPr>
    </w:p>
    <w:p w:rsidR="004C0FEB" w:rsidRPr="004C0FEB" w:rsidRDefault="004C0FEB" w:rsidP="004C0FEB">
      <w:pPr>
        <w:autoSpaceDE w:val="0"/>
        <w:autoSpaceDN w:val="0"/>
        <w:jc w:val="center"/>
        <w:rPr>
          <w:rFonts w:ascii="Arial" w:hAnsi="Arial" w:cs="Arial"/>
          <w:b/>
          <w:sz w:val="28"/>
          <w:szCs w:val="24"/>
        </w:rPr>
      </w:pPr>
      <w:r w:rsidRPr="004C0FEB">
        <w:rPr>
          <w:rFonts w:ascii="Arial" w:hAnsi="Arial" w:cs="Arial"/>
          <w:b/>
          <w:sz w:val="28"/>
          <w:szCs w:val="24"/>
        </w:rPr>
        <w:t>Leeds Cultural Food Hubs</w:t>
      </w:r>
    </w:p>
    <w:p w:rsidR="004C0FEB" w:rsidRDefault="004C0FEB" w:rsidP="004C0FEB">
      <w:pPr>
        <w:autoSpaceDE w:val="0"/>
        <w:autoSpaceDN w:val="0"/>
        <w:rPr>
          <w:rFonts w:ascii="Arial" w:hAnsi="Arial" w:cs="Arial"/>
          <w:b/>
          <w:szCs w:val="24"/>
        </w:rPr>
      </w:pPr>
    </w:p>
    <w:p w:rsidR="00A63529" w:rsidRDefault="00A63529" w:rsidP="00A63529">
      <w:pPr>
        <w:autoSpaceDE w:val="0"/>
        <w:autoSpaceDN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Leeds Cultural Food Hubs: </w:t>
      </w:r>
    </w:p>
    <w:p w:rsidR="00761CDD" w:rsidRPr="004044F5" w:rsidRDefault="004044F5" w:rsidP="004044F5">
      <w:pPr>
        <w:autoSpaceDE w:val="0"/>
        <w:autoSpaceDN w:val="0"/>
        <w:rPr>
          <w:rFonts w:ascii="Arial" w:hAnsi="Arial" w:cs="Arial"/>
          <w:szCs w:val="24"/>
        </w:rPr>
      </w:pPr>
      <w:r w:rsidRPr="004044F5">
        <w:rPr>
          <w:rFonts w:ascii="Arial" w:hAnsi="Arial" w:cs="Arial"/>
          <w:szCs w:val="24"/>
        </w:rPr>
        <w:t>Hamara and Give a Gift have been identified to act as the C</w:t>
      </w:r>
      <w:r>
        <w:rPr>
          <w:rFonts w:ascii="Arial" w:hAnsi="Arial" w:cs="Arial"/>
          <w:szCs w:val="24"/>
        </w:rPr>
        <w:t xml:space="preserve">ultural Food Hubs for the city to provide </w:t>
      </w:r>
      <w:r w:rsidR="00761CDD" w:rsidRPr="004044F5">
        <w:rPr>
          <w:rFonts w:ascii="Arial" w:hAnsi="Arial" w:cs="Arial"/>
          <w:szCs w:val="24"/>
        </w:rPr>
        <w:t xml:space="preserve">support </w:t>
      </w:r>
      <w:r w:rsidRPr="004044F5">
        <w:rPr>
          <w:rFonts w:ascii="Arial" w:hAnsi="Arial" w:cs="Arial"/>
          <w:szCs w:val="24"/>
        </w:rPr>
        <w:t xml:space="preserve">to </w:t>
      </w:r>
      <w:r w:rsidR="00761CDD" w:rsidRPr="004044F5">
        <w:rPr>
          <w:rFonts w:ascii="Arial" w:hAnsi="Arial" w:cs="Arial"/>
          <w:szCs w:val="24"/>
        </w:rPr>
        <w:t xml:space="preserve">residents in Leeds who need help and support with emergency food which better meet their cultural needs. </w:t>
      </w:r>
    </w:p>
    <w:p w:rsidR="00761227" w:rsidRDefault="00761227" w:rsidP="00761227">
      <w:pPr>
        <w:autoSpaceDE w:val="0"/>
        <w:autoSpaceDN w:val="0"/>
        <w:rPr>
          <w:rFonts w:ascii="Arial" w:hAnsi="Arial" w:cs="Arial"/>
          <w:szCs w:val="24"/>
        </w:rPr>
      </w:pPr>
    </w:p>
    <w:p w:rsidR="00761227" w:rsidRPr="004044F5" w:rsidRDefault="00761227" w:rsidP="004044F5">
      <w:pPr>
        <w:autoSpaceDE w:val="0"/>
        <w:autoSpaceDN w:val="0"/>
        <w:rPr>
          <w:rFonts w:ascii="Arial" w:hAnsi="Arial" w:cs="Arial"/>
          <w:szCs w:val="24"/>
        </w:rPr>
      </w:pPr>
      <w:r w:rsidRPr="004044F5">
        <w:rPr>
          <w:rFonts w:ascii="Arial" w:hAnsi="Arial" w:cs="Arial"/>
          <w:szCs w:val="24"/>
        </w:rPr>
        <w:t xml:space="preserve">The Cultural Food Hubs </w:t>
      </w:r>
      <w:r w:rsidR="004044F5" w:rsidRPr="004044F5">
        <w:rPr>
          <w:rFonts w:ascii="Arial" w:hAnsi="Arial" w:cs="Arial"/>
          <w:szCs w:val="24"/>
        </w:rPr>
        <w:t xml:space="preserve">provide </w:t>
      </w:r>
      <w:r w:rsidRPr="004044F5">
        <w:rPr>
          <w:rFonts w:ascii="Arial" w:hAnsi="Arial" w:cs="Arial"/>
          <w:szCs w:val="24"/>
        </w:rPr>
        <w:t xml:space="preserve">food to meet diverse need such as: </w:t>
      </w:r>
      <w:r w:rsidR="004044F5" w:rsidRPr="004044F5">
        <w:rPr>
          <w:rFonts w:ascii="Arial" w:hAnsi="Arial" w:cs="Arial"/>
          <w:szCs w:val="24"/>
        </w:rPr>
        <w:t xml:space="preserve">rice, variety of flours, dried pulses, ginger, garlic, oil, tinned and dried pulses, fresh veg, seasonings and </w:t>
      </w:r>
      <w:r w:rsidR="004044F5">
        <w:rPr>
          <w:rFonts w:ascii="Arial" w:hAnsi="Arial" w:cs="Arial"/>
          <w:szCs w:val="24"/>
        </w:rPr>
        <w:t xml:space="preserve">spices etc. </w:t>
      </w:r>
      <w:r w:rsidRPr="004044F5">
        <w:rPr>
          <w:rFonts w:ascii="Arial" w:hAnsi="Arial" w:cs="Arial"/>
          <w:szCs w:val="24"/>
        </w:rPr>
        <w:t>This will not include non-essential items or food with strict storage controls, such as, fresh meat.</w:t>
      </w:r>
    </w:p>
    <w:p w:rsidR="00761227" w:rsidRDefault="00761227" w:rsidP="00761227">
      <w:pPr>
        <w:autoSpaceDE w:val="0"/>
        <w:autoSpaceDN w:val="0"/>
        <w:rPr>
          <w:rFonts w:ascii="Arial" w:hAnsi="Arial" w:cs="Arial"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761227" w:rsidTr="00CC7062">
        <w:tc>
          <w:tcPr>
            <w:tcW w:w="10768" w:type="dxa"/>
          </w:tcPr>
          <w:p w:rsidR="00761227" w:rsidRPr="00761227" w:rsidRDefault="00761227" w:rsidP="0076122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61227">
              <w:rPr>
                <w:rFonts w:ascii="Arial" w:hAnsi="Arial" w:cs="Arial"/>
                <w:b/>
                <w:szCs w:val="24"/>
              </w:rPr>
              <w:t>Citywide provision:</w:t>
            </w:r>
          </w:p>
          <w:p w:rsidR="00761227" w:rsidRPr="00CC7062" w:rsidRDefault="00761227" w:rsidP="00CC7062">
            <w:pPr>
              <w:rPr>
                <w:rFonts w:ascii="Arial" w:hAnsi="Arial" w:cs="Arial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790"/>
            </w:tblGrid>
            <w:tr w:rsidR="00CC7062" w:rsidTr="00CC7062">
              <w:trPr>
                <w:jc w:val="center"/>
              </w:trPr>
              <w:tc>
                <w:tcPr>
                  <w:tcW w:w="8790" w:type="dxa"/>
                </w:tcPr>
                <w:p w:rsidR="00CC7062" w:rsidRDefault="00CC7062" w:rsidP="00CC7062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South, West and North</w:t>
                  </w:r>
                </w:p>
                <w:p w:rsidR="00CC7062" w:rsidRDefault="00CC7062" w:rsidP="00CC7062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</w:p>
                <w:p w:rsidR="00CC7062" w:rsidRDefault="00CC7062" w:rsidP="00CC7062">
                  <w:pPr>
                    <w:rPr>
                      <w:rFonts w:ascii="Arial" w:hAnsi="Arial" w:cs="Arial"/>
                      <w:szCs w:val="24"/>
                    </w:rPr>
                  </w:pPr>
                  <w:r w:rsidRPr="00761227">
                    <w:rPr>
                      <w:rFonts w:ascii="Arial" w:hAnsi="Arial" w:cs="Arial"/>
                      <w:b/>
                      <w:szCs w:val="24"/>
                    </w:rPr>
                    <w:t>Hamara</w:t>
                  </w:r>
                  <w:r w:rsidRPr="00761227">
                    <w:rPr>
                      <w:rFonts w:ascii="Arial" w:hAnsi="Arial" w:cs="Arial"/>
                      <w:szCs w:val="24"/>
                    </w:rPr>
                    <w:t xml:space="preserve"> will co-ordinate cultural food provision for </w:t>
                  </w:r>
                  <w:r w:rsidRPr="00761227">
                    <w:rPr>
                      <w:rFonts w:ascii="Arial" w:hAnsi="Arial" w:cs="Arial"/>
                      <w:b/>
                      <w:szCs w:val="24"/>
                    </w:rPr>
                    <w:t>South, West and North</w:t>
                  </w:r>
                  <w:r w:rsidRPr="00761227">
                    <w:rPr>
                      <w:rFonts w:ascii="Arial" w:hAnsi="Arial" w:cs="Arial"/>
                      <w:szCs w:val="24"/>
                    </w:rPr>
                    <w:t xml:space="preserve"> of the city</w:t>
                  </w:r>
                </w:p>
                <w:p w:rsidR="00CC7062" w:rsidRPr="00CC7062" w:rsidRDefault="00CC7062" w:rsidP="00CC7062">
                  <w:pPr>
                    <w:rPr>
                      <w:rFonts w:ascii="Arial" w:hAnsi="Arial" w:cs="Arial"/>
                      <w:szCs w:val="24"/>
                    </w:rPr>
                  </w:pPr>
                  <w:r w:rsidRPr="00CC7062">
                    <w:rPr>
                      <w:rFonts w:ascii="Arial" w:hAnsi="Arial" w:cs="Arial"/>
                      <w:szCs w:val="24"/>
                    </w:rPr>
                    <w:t xml:space="preserve">Email: </w:t>
                  </w:r>
                  <w:hyperlink r:id="rId7" w:history="1">
                    <w:r w:rsidRPr="00AE6964">
                      <w:rPr>
                        <w:rStyle w:val="Hyperlink"/>
                        <w:rFonts w:ascii="Arial" w:hAnsi="Arial" w:cs="Arial"/>
                        <w:szCs w:val="24"/>
                      </w:rPr>
                      <w:t>admin@hamara.co.uk</w:t>
                    </w:r>
                  </w:hyperlink>
                </w:p>
                <w:p w:rsidR="00CC7062" w:rsidRDefault="00CC7062" w:rsidP="00CC7062">
                  <w:pPr>
                    <w:rPr>
                      <w:rFonts w:ascii="Arial" w:hAnsi="Arial" w:cs="Arial"/>
                      <w:szCs w:val="24"/>
                    </w:rPr>
                  </w:pPr>
                  <w:r w:rsidRPr="00CC7062">
                    <w:rPr>
                      <w:rFonts w:ascii="Arial" w:hAnsi="Arial" w:cs="Arial"/>
                      <w:szCs w:val="24"/>
                    </w:rPr>
                    <w:t>Tel: 0113 277 3330</w:t>
                  </w:r>
                </w:p>
                <w:p w:rsidR="00CC7062" w:rsidRDefault="00CC7062" w:rsidP="00CC7062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</w:tbl>
          <w:p w:rsidR="00CC7062" w:rsidRDefault="00CC7062" w:rsidP="00CC7062">
            <w:pPr>
              <w:rPr>
                <w:rFonts w:ascii="Arial" w:hAnsi="Arial" w:cs="Arial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790"/>
            </w:tblGrid>
            <w:tr w:rsidR="00CC7062" w:rsidTr="00CC7062">
              <w:trPr>
                <w:jc w:val="center"/>
              </w:trPr>
              <w:tc>
                <w:tcPr>
                  <w:tcW w:w="8790" w:type="dxa"/>
                </w:tcPr>
                <w:p w:rsidR="00CC7062" w:rsidRDefault="00CC7062" w:rsidP="00CC7062">
                  <w:pPr>
                    <w:autoSpaceDE w:val="0"/>
                    <w:autoSpaceDN w:val="0"/>
                    <w:contextualSpacing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East:</w:t>
                  </w:r>
                </w:p>
                <w:p w:rsidR="00CC7062" w:rsidRDefault="00CC7062" w:rsidP="00CC7062">
                  <w:pPr>
                    <w:autoSpaceDE w:val="0"/>
                    <w:autoSpaceDN w:val="0"/>
                    <w:contextualSpacing/>
                    <w:rPr>
                      <w:rFonts w:ascii="Arial" w:hAnsi="Arial" w:cs="Arial"/>
                      <w:b/>
                      <w:szCs w:val="24"/>
                    </w:rPr>
                  </w:pPr>
                </w:p>
                <w:p w:rsidR="00CC7062" w:rsidRDefault="00CC7062" w:rsidP="00CC7062">
                  <w:pPr>
                    <w:autoSpaceDE w:val="0"/>
                    <w:autoSpaceDN w:val="0"/>
                    <w:contextualSpacing/>
                    <w:rPr>
                      <w:rFonts w:ascii="Arial" w:hAnsi="Arial" w:cs="Arial"/>
                      <w:szCs w:val="24"/>
                    </w:rPr>
                  </w:pPr>
                  <w:r w:rsidRPr="00CC7062">
                    <w:rPr>
                      <w:rFonts w:ascii="Arial" w:hAnsi="Arial" w:cs="Arial"/>
                      <w:b/>
                      <w:szCs w:val="24"/>
                    </w:rPr>
                    <w:t>Give a Gift</w:t>
                  </w:r>
                  <w:r w:rsidRPr="00CC7062">
                    <w:rPr>
                      <w:rFonts w:ascii="Arial" w:hAnsi="Arial" w:cs="Arial"/>
                      <w:szCs w:val="24"/>
                    </w:rPr>
                    <w:t xml:space="preserve"> will co-ordinate cultural food provision for </w:t>
                  </w:r>
                  <w:r w:rsidRPr="00CC7062">
                    <w:rPr>
                      <w:rFonts w:ascii="Arial" w:hAnsi="Arial" w:cs="Arial"/>
                      <w:b/>
                      <w:szCs w:val="24"/>
                    </w:rPr>
                    <w:t>East</w:t>
                  </w:r>
                  <w:r w:rsidRPr="00CC7062">
                    <w:rPr>
                      <w:rFonts w:ascii="Arial" w:hAnsi="Arial" w:cs="Arial"/>
                      <w:szCs w:val="24"/>
                    </w:rPr>
                    <w:t xml:space="preserve"> of the city</w:t>
                  </w:r>
                </w:p>
                <w:p w:rsidR="00CC7062" w:rsidRPr="00CC7062" w:rsidRDefault="00CC7062" w:rsidP="00CC7062">
                  <w:pPr>
                    <w:autoSpaceDE w:val="0"/>
                    <w:autoSpaceDN w:val="0"/>
                    <w:contextualSpacing/>
                    <w:rPr>
                      <w:rFonts w:ascii="Arial" w:hAnsi="Arial" w:cs="Arial"/>
                      <w:szCs w:val="24"/>
                    </w:rPr>
                  </w:pPr>
                  <w:r w:rsidRPr="00CC7062">
                    <w:rPr>
                      <w:rFonts w:ascii="Arial" w:hAnsi="Arial" w:cs="Arial"/>
                      <w:szCs w:val="24"/>
                    </w:rPr>
                    <w:t xml:space="preserve">Email: </w:t>
                  </w:r>
                  <w:hyperlink r:id="rId8" w:history="1">
                    <w:r w:rsidRPr="00AE6964">
                      <w:rPr>
                        <w:rStyle w:val="Hyperlink"/>
                        <w:rFonts w:ascii="Arial" w:hAnsi="Arial" w:cs="Arial"/>
                        <w:szCs w:val="24"/>
                      </w:rPr>
                      <w:t>admin@giveagift.org.uk</w:t>
                    </w:r>
                  </w:hyperlink>
                </w:p>
                <w:p w:rsidR="00CC7062" w:rsidRPr="00CC7062" w:rsidRDefault="00CC7062" w:rsidP="00CC7062">
                  <w:pPr>
                    <w:autoSpaceDE w:val="0"/>
                    <w:autoSpaceDN w:val="0"/>
                    <w:contextualSpacing/>
                    <w:rPr>
                      <w:rFonts w:ascii="Arial" w:hAnsi="Arial" w:cs="Arial"/>
                      <w:szCs w:val="24"/>
                    </w:rPr>
                  </w:pPr>
                  <w:r w:rsidRPr="00CC7062">
                    <w:rPr>
                      <w:rFonts w:ascii="Arial" w:hAnsi="Arial" w:cs="Arial"/>
                      <w:szCs w:val="24"/>
                    </w:rPr>
                    <w:t>Tel: 0113 3805676</w:t>
                  </w:r>
                </w:p>
                <w:p w:rsidR="00CC7062" w:rsidRDefault="00CC7062" w:rsidP="00CC7062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</w:tbl>
          <w:p w:rsidR="00761227" w:rsidRPr="00CC7062" w:rsidRDefault="00761227" w:rsidP="00CC7062">
            <w:pPr>
              <w:autoSpaceDE w:val="0"/>
              <w:autoSpaceDN w:val="0"/>
              <w:contextualSpacing/>
              <w:rPr>
                <w:rFonts w:ascii="Arial" w:hAnsi="Arial" w:cs="Arial"/>
                <w:szCs w:val="24"/>
              </w:rPr>
            </w:pPr>
          </w:p>
        </w:tc>
      </w:tr>
    </w:tbl>
    <w:p w:rsidR="00761227" w:rsidRPr="00761227" w:rsidRDefault="00761227" w:rsidP="00761227">
      <w:pPr>
        <w:autoSpaceDE w:val="0"/>
        <w:autoSpaceDN w:val="0"/>
        <w:rPr>
          <w:rFonts w:ascii="Arial" w:hAnsi="Arial" w:cs="Arial"/>
          <w:szCs w:val="24"/>
        </w:rPr>
      </w:pPr>
    </w:p>
    <w:p w:rsidR="00A63529" w:rsidRDefault="00A63529" w:rsidP="00A63529">
      <w:pPr>
        <w:autoSpaceDE w:val="0"/>
        <w:autoSpaceDN w:val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Access to cultural food </w:t>
      </w:r>
      <w:r w:rsidR="00CC7062">
        <w:rPr>
          <w:rFonts w:ascii="Arial" w:hAnsi="Arial" w:cs="Arial"/>
          <w:b/>
          <w:bCs/>
          <w:szCs w:val="24"/>
        </w:rPr>
        <w:t>hub</w:t>
      </w:r>
      <w:bookmarkStart w:id="0" w:name="_GoBack"/>
      <w:bookmarkEnd w:id="0"/>
      <w:r>
        <w:rPr>
          <w:rFonts w:ascii="Arial" w:hAnsi="Arial" w:cs="Arial"/>
          <w:b/>
          <w:bCs/>
          <w:szCs w:val="24"/>
        </w:rPr>
        <w:t>:</w:t>
      </w:r>
    </w:p>
    <w:p w:rsidR="00761227" w:rsidRDefault="00CC7062" w:rsidP="00761227">
      <w:pPr>
        <w:pStyle w:val="ListParagraph"/>
        <w:numPr>
          <w:ilvl w:val="0"/>
          <w:numId w:val="10"/>
        </w:numPr>
        <w:autoSpaceDE w:val="0"/>
        <w:autoSpaceDN w:val="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Anyone can refer or self-refer directly to the cultural food hub</w:t>
      </w:r>
      <w:r w:rsidR="00761227">
        <w:rPr>
          <w:rFonts w:ascii="Arial" w:hAnsi="Arial" w:cs="Arial"/>
          <w:szCs w:val="24"/>
        </w:rPr>
        <w:t>. </w:t>
      </w:r>
    </w:p>
    <w:p w:rsidR="00A63529" w:rsidRDefault="00A63529" w:rsidP="00A63529">
      <w:pPr>
        <w:autoSpaceDE w:val="0"/>
        <w:autoSpaceDN w:val="0"/>
        <w:rPr>
          <w:b/>
          <w:bCs/>
          <w:color w:val="1F497D"/>
          <w:sz w:val="20"/>
        </w:rPr>
      </w:pPr>
    </w:p>
    <w:p w:rsidR="00A63529" w:rsidRDefault="00A63529" w:rsidP="00A63529">
      <w:pPr>
        <w:autoSpaceDE w:val="0"/>
        <w:autoSpaceDN w:val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Partnership working with organisations across Leeds: </w:t>
      </w:r>
    </w:p>
    <w:p w:rsidR="00A63529" w:rsidRDefault="00A63529" w:rsidP="00A63529">
      <w:pPr>
        <w:pStyle w:val="ListParagraph"/>
        <w:numPr>
          <w:ilvl w:val="0"/>
          <w:numId w:val="12"/>
        </w:numPr>
        <w:autoSpaceDE w:val="0"/>
        <w:autoSpaceDN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Frontline services supporting communities with emergency food provision can contact Hamara or Give a Gift to work in partnership </w:t>
      </w:r>
      <w:r w:rsidR="004044F5">
        <w:rPr>
          <w:rFonts w:ascii="Arial" w:hAnsi="Arial" w:cs="Arial"/>
          <w:szCs w:val="24"/>
        </w:rPr>
        <w:t xml:space="preserve">to access </w:t>
      </w:r>
      <w:r>
        <w:rPr>
          <w:rFonts w:ascii="Arial" w:hAnsi="Arial" w:cs="Arial"/>
          <w:szCs w:val="24"/>
        </w:rPr>
        <w:t>culturally appropriate food for their organisation to redistribute</w:t>
      </w:r>
      <w:r w:rsidR="00550716">
        <w:rPr>
          <w:rFonts w:ascii="Arial" w:hAnsi="Arial" w:cs="Arial"/>
          <w:szCs w:val="24"/>
        </w:rPr>
        <w:t xml:space="preserve"> to people in need of emergency provision</w:t>
      </w:r>
      <w:r>
        <w:rPr>
          <w:rFonts w:ascii="Arial" w:hAnsi="Arial" w:cs="Arial"/>
          <w:szCs w:val="24"/>
        </w:rPr>
        <w:t xml:space="preserve">. </w:t>
      </w:r>
    </w:p>
    <w:p w:rsidR="00CC7062" w:rsidRDefault="00CC7062" w:rsidP="00CC7062">
      <w:pPr>
        <w:autoSpaceDE w:val="0"/>
        <w:autoSpaceDN w:val="0"/>
        <w:rPr>
          <w:rFonts w:ascii="Arial" w:hAnsi="Arial" w:cs="Arial"/>
          <w:szCs w:val="24"/>
        </w:rPr>
      </w:pPr>
    </w:p>
    <w:p w:rsidR="00A63529" w:rsidRPr="004044F5" w:rsidRDefault="00A63529" w:rsidP="00A63529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4044F5">
        <w:rPr>
          <w:rFonts w:ascii="Arial" w:hAnsi="Arial" w:cs="Arial"/>
          <w:szCs w:val="24"/>
        </w:rPr>
        <w:t>The Cultural Food Hubs provision will be reviewed in the coming weeks</w:t>
      </w:r>
      <w:r w:rsidRPr="004044F5">
        <w:rPr>
          <w:rFonts w:ascii="Arial" w:hAnsi="Arial" w:cs="Arial"/>
          <w:sz w:val="24"/>
          <w:szCs w:val="24"/>
        </w:rPr>
        <w:t xml:space="preserve">. </w:t>
      </w:r>
    </w:p>
    <w:p w:rsidR="00A63529" w:rsidRPr="004044F5" w:rsidRDefault="00A63529" w:rsidP="00A63529"/>
    <w:p w:rsidR="00D31090" w:rsidRPr="004044F5" w:rsidRDefault="00761227" w:rsidP="00A63529">
      <w:pPr>
        <w:autoSpaceDE w:val="0"/>
        <w:autoSpaceDN w:val="0"/>
      </w:pPr>
      <w:r w:rsidRPr="004044F5">
        <w:rPr>
          <w:rFonts w:ascii="Arial" w:hAnsi="Arial" w:cs="Arial"/>
          <w:szCs w:val="24"/>
        </w:rPr>
        <w:t xml:space="preserve">(Last updated: </w:t>
      </w:r>
      <w:r w:rsidR="004044F5" w:rsidRPr="004044F5">
        <w:rPr>
          <w:rFonts w:ascii="Arial" w:hAnsi="Arial" w:cs="Arial"/>
          <w:szCs w:val="24"/>
        </w:rPr>
        <w:t>29</w:t>
      </w:r>
      <w:r w:rsidR="004044F5" w:rsidRPr="004044F5">
        <w:rPr>
          <w:rFonts w:ascii="Arial" w:hAnsi="Arial" w:cs="Arial"/>
          <w:szCs w:val="24"/>
          <w:vertAlign w:val="superscript"/>
        </w:rPr>
        <w:t>th</w:t>
      </w:r>
      <w:r w:rsidR="004044F5" w:rsidRPr="004044F5">
        <w:rPr>
          <w:rFonts w:ascii="Arial" w:hAnsi="Arial" w:cs="Arial"/>
          <w:szCs w:val="24"/>
        </w:rPr>
        <w:t xml:space="preserve"> October </w:t>
      </w:r>
      <w:r w:rsidR="00A63529" w:rsidRPr="004044F5">
        <w:rPr>
          <w:rFonts w:ascii="Arial" w:hAnsi="Arial" w:cs="Arial"/>
          <w:szCs w:val="24"/>
        </w:rPr>
        <w:t>2020)</w:t>
      </w:r>
    </w:p>
    <w:sectPr w:rsidR="00D31090" w:rsidRPr="004044F5" w:rsidSect="00CC7062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40D" w:rsidRDefault="0058640D" w:rsidP="0058640D">
      <w:r>
        <w:separator/>
      </w:r>
    </w:p>
  </w:endnote>
  <w:endnote w:type="continuationSeparator" w:id="0">
    <w:p w:rsidR="0058640D" w:rsidRDefault="0058640D" w:rsidP="0058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40D" w:rsidRDefault="0058640D" w:rsidP="0058640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40D" w:rsidRDefault="0058640D" w:rsidP="0058640D">
      <w:r>
        <w:separator/>
      </w:r>
    </w:p>
  </w:footnote>
  <w:footnote w:type="continuationSeparator" w:id="0">
    <w:p w:rsidR="0058640D" w:rsidRDefault="0058640D" w:rsidP="00586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40D" w:rsidRDefault="0058640D">
    <w:pPr>
      <w:pStyle w:val="Header"/>
    </w:pPr>
  </w:p>
  <w:p w:rsidR="0058640D" w:rsidRDefault="0058640D" w:rsidP="0058640D">
    <w:pPr>
      <w:pStyle w:val="Header"/>
      <w:jc w:val="right"/>
    </w:pPr>
    <w:r w:rsidRPr="0058640D">
      <w:rPr>
        <w:noProof/>
        <w:lang w:eastAsia="en-GB"/>
      </w:rPr>
      <w:drawing>
        <wp:inline distT="0" distB="0" distL="0" distR="0" wp14:anchorId="35806EFB" wp14:editId="1B2E6B4D">
          <wp:extent cx="2044460" cy="595442"/>
          <wp:effectExtent l="0" t="0" r="0" b="0"/>
          <wp:docPr id="1" name="Picture 1" descr="C:\Users\20136047\Pictures\LCC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0136047\Pictures\LCC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52" cy="612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674F"/>
    <w:multiLevelType w:val="hybridMultilevel"/>
    <w:tmpl w:val="1F92AD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40D02"/>
    <w:multiLevelType w:val="multilevel"/>
    <w:tmpl w:val="9C0A9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150E6E"/>
    <w:multiLevelType w:val="hybridMultilevel"/>
    <w:tmpl w:val="8AE60572"/>
    <w:lvl w:ilvl="0" w:tplc="22AA55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96BC9"/>
    <w:multiLevelType w:val="hybridMultilevel"/>
    <w:tmpl w:val="3514B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F8"/>
    <w:rsid w:val="000A2952"/>
    <w:rsid w:val="000C339F"/>
    <w:rsid w:val="001F3516"/>
    <w:rsid w:val="00355C4C"/>
    <w:rsid w:val="00356627"/>
    <w:rsid w:val="003E5EF8"/>
    <w:rsid w:val="004044F5"/>
    <w:rsid w:val="004C0FEB"/>
    <w:rsid w:val="00541D0C"/>
    <w:rsid w:val="00550716"/>
    <w:rsid w:val="0058640D"/>
    <w:rsid w:val="006C5194"/>
    <w:rsid w:val="006D774D"/>
    <w:rsid w:val="00722C77"/>
    <w:rsid w:val="00735A99"/>
    <w:rsid w:val="00743E67"/>
    <w:rsid w:val="00761227"/>
    <w:rsid w:val="00761CDD"/>
    <w:rsid w:val="00A63529"/>
    <w:rsid w:val="00AC7373"/>
    <w:rsid w:val="00B83F00"/>
    <w:rsid w:val="00BC22BC"/>
    <w:rsid w:val="00C35DDA"/>
    <w:rsid w:val="00C43CAD"/>
    <w:rsid w:val="00CC7062"/>
    <w:rsid w:val="00D25F33"/>
    <w:rsid w:val="00D31090"/>
    <w:rsid w:val="00DA3486"/>
    <w:rsid w:val="00DE3E19"/>
    <w:rsid w:val="00E0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6A3FC-9DC7-401F-93E4-9D7FEF1C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EF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EF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E5EF8"/>
    <w:pPr>
      <w:ind w:left="720"/>
    </w:pPr>
  </w:style>
  <w:style w:type="table" w:styleId="TableGrid">
    <w:name w:val="Table Grid"/>
    <w:basedOn w:val="TableNormal"/>
    <w:uiPriority w:val="39"/>
    <w:rsid w:val="00BC2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64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40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864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40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giveagift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hamara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Samantha</dc:creator>
  <cp:keywords/>
  <dc:description/>
  <cp:lastModifiedBy>Powell, Samantha</cp:lastModifiedBy>
  <cp:revision>3</cp:revision>
  <dcterms:created xsi:type="dcterms:W3CDTF">2020-10-29T19:17:00Z</dcterms:created>
  <dcterms:modified xsi:type="dcterms:W3CDTF">2020-11-03T10:14:00Z</dcterms:modified>
</cp:coreProperties>
</file>