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7" w:type="dxa"/>
        <w:tblLook w:val="01E0" w:firstRow="1" w:lastRow="1" w:firstColumn="1" w:lastColumn="1" w:noHBand="0" w:noVBand="0"/>
      </w:tblPr>
      <w:tblGrid>
        <w:gridCol w:w="5920"/>
        <w:gridCol w:w="3407"/>
      </w:tblGrid>
      <w:tr w:rsidR="00346330" w:rsidRPr="00B55785" w14:paraId="37085541" w14:textId="77777777" w:rsidTr="00346330">
        <w:tc>
          <w:tcPr>
            <w:tcW w:w="5920" w:type="dxa"/>
            <w:shd w:val="clear" w:color="auto" w:fill="auto"/>
          </w:tcPr>
          <w:p w14:paraId="6C6D36FC" w14:textId="584A856B" w:rsidR="00346330" w:rsidRPr="00C4608B" w:rsidRDefault="00346330" w:rsidP="00346330">
            <w:pPr>
              <w:spacing w:after="120"/>
              <w:rPr>
                <w:rFonts w:cstheme="minorHAnsi"/>
                <w:b/>
                <w:sz w:val="36"/>
                <w:szCs w:val="36"/>
              </w:rPr>
            </w:pPr>
            <w:r w:rsidRPr="00346330">
              <w:rPr>
                <w:rFonts w:cstheme="minorHAnsi"/>
                <w:b/>
                <w:noProof/>
                <w:sz w:val="36"/>
                <w:szCs w:val="36"/>
                <w:lang w:eastAsia="en-GB"/>
              </w:rPr>
              <w:drawing>
                <wp:anchor distT="0" distB="0" distL="114300" distR="114300" simplePos="0" relativeHeight="251661312" behindDoc="0" locked="0" layoutInCell="1" allowOverlap="1" wp14:anchorId="7E4B8D8D" wp14:editId="33825016">
                  <wp:simplePos x="0" y="0"/>
                  <wp:positionH relativeFrom="margin">
                    <wp:align>left</wp:align>
                  </wp:positionH>
                  <wp:positionV relativeFrom="paragraph">
                    <wp:posOffset>6985</wp:posOffset>
                  </wp:positionV>
                  <wp:extent cx="581025"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Pr="00346330">
              <w:rPr>
                <w:rFonts w:cstheme="minorHAnsi"/>
                <w:b/>
                <w:sz w:val="36"/>
                <w:szCs w:val="36"/>
              </w:rPr>
              <w:t>Leeds Migration Partnership</w:t>
            </w:r>
            <w:r>
              <w:rPr>
                <w:rFonts w:cstheme="minorHAnsi"/>
                <w:b/>
                <w:sz w:val="36"/>
                <w:szCs w:val="36"/>
              </w:rPr>
              <w:t xml:space="preserve">  - </w:t>
            </w:r>
          </w:p>
        </w:tc>
        <w:tc>
          <w:tcPr>
            <w:tcW w:w="3407" w:type="dxa"/>
            <w:shd w:val="clear" w:color="auto" w:fill="auto"/>
          </w:tcPr>
          <w:p w14:paraId="5A743454" w14:textId="159A7F16" w:rsidR="00346330" w:rsidRPr="00C4608B" w:rsidRDefault="00346330" w:rsidP="00A80A91">
            <w:pPr>
              <w:spacing w:after="120"/>
              <w:rPr>
                <w:rFonts w:cstheme="minorHAnsi"/>
                <w:b/>
                <w:sz w:val="36"/>
                <w:szCs w:val="36"/>
              </w:rPr>
            </w:pPr>
            <w:r>
              <w:rPr>
                <w:rFonts w:cstheme="minorHAnsi"/>
                <w:b/>
                <w:sz w:val="36"/>
                <w:szCs w:val="36"/>
              </w:rPr>
              <w:t>Operational Group</w:t>
            </w:r>
          </w:p>
        </w:tc>
      </w:tr>
      <w:tr w:rsidR="00AA0EA1" w:rsidRPr="00B55785" w14:paraId="0068802B" w14:textId="77777777" w:rsidTr="00346330">
        <w:tc>
          <w:tcPr>
            <w:tcW w:w="9327" w:type="dxa"/>
            <w:gridSpan w:val="2"/>
            <w:shd w:val="clear" w:color="auto" w:fill="auto"/>
          </w:tcPr>
          <w:p w14:paraId="287914BC" w14:textId="77777777" w:rsidR="00346330" w:rsidRDefault="00346330" w:rsidP="00A80A91">
            <w:pPr>
              <w:tabs>
                <w:tab w:val="left" w:pos="960"/>
                <w:tab w:val="left" w:pos="5160"/>
                <w:tab w:val="left" w:pos="6480"/>
              </w:tabs>
              <w:spacing w:after="120"/>
              <w:rPr>
                <w:rFonts w:cstheme="minorHAnsi"/>
                <w:b/>
                <w:sz w:val="32"/>
                <w:szCs w:val="32"/>
              </w:rPr>
            </w:pPr>
          </w:p>
          <w:p w14:paraId="7D11C5F8" w14:textId="176FCD7F" w:rsidR="00AA0EA1" w:rsidRPr="00D554C2" w:rsidRDefault="00AA0EA1" w:rsidP="00A80A91">
            <w:pPr>
              <w:tabs>
                <w:tab w:val="left" w:pos="960"/>
                <w:tab w:val="left" w:pos="5160"/>
                <w:tab w:val="left" w:pos="6480"/>
              </w:tabs>
              <w:spacing w:after="120"/>
              <w:rPr>
                <w:rFonts w:cstheme="minorHAnsi"/>
                <w:b/>
                <w:sz w:val="32"/>
                <w:szCs w:val="32"/>
              </w:rPr>
            </w:pPr>
            <w:r>
              <w:rPr>
                <w:rFonts w:cstheme="minorHAnsi"/>
                <w:b/>
                <w:sz w:val="32"/>
                <w:szCs w:val="32"/>
              </w:rPr>
              <w:t xml:space="preserve">Monday </w:t>
            </w:r>
            <w:r w:rsidR="00D53092">
              <w:rPr>
                <w:rFonts w:cstheme="minorHAnsi"/>
                <w:b/>
                <w:sz w:val="32"/>
                <w:szCs w:val="32"/>
              </w:rPr>
              <w:t>23</w:t>
            </w:r>
            <w:r w:rsidR="00F429B3">
              <w:rPr>
                <w:rFonts w:cstheme="minorHAnsi"/>
                <w:b/>
                <w:sz w:val="32"/>
                <w:szCs w:val="32"/>
              </w:rPr>
              <w:t>th</w:t>
            </w:r>
            <w:r>
              <w:rPr>
                <w:rFonts w:cstheme="minorHAnsi"/>
                <w:b/>
                <w:sz w:val="32"/>
                <w:szCs w:val="32"/>
              </w:rPr>
              <w:t xml:space="preserve"> </w:t>
            </w:r>
            <w:r w:rsidR="00D53092">
              <w:rPr>
                <w:rFonts w:cstheme="minorHAnsi"/>
                <w:b/>
                <w:sz w:val="32"/>
                <w:szCs w:val="32"/>
              </w:rPr>
              <w:t>September</w:t>
            </w:r>
            <w:r>
              <w:rPr>
                <w:rFonts w:cstheme="minorHAnsi"/>
                <w:b/>
                <w:sz w:val="32"/>
                <w:szCs w:val="32"/>
              </w:rPr>
              <w:t xml:space="preserve"> 201</w:t>
            </w:r>
            <w:r w:rsidR="00DC5ABB">
              <w:rPr>
                <w:rFonts w:cstheme="minorHAnsi"/>
                <w:b/>
                <w:sz w:val="32"/>
                <w:szCs w:val="32"/>
              </w:rPr>
              <w:t>9</w:t>
            </w:r>
          </w:p>
          <w:p w14:paraId="2DE4B54E" w14:textId="77777777" w:rsidR="00AA0EA1" w:rsidRPr="002431C5" w:rsidRDefault="00AA0EA1" w:rsidP="00A80A91">
            <w:pPr>
              <w:tabs>
                <w:tab w:val="left" w:pos="960"/>
                <w:tab w:val="left" w:pos="5160"/>
                <w:tab w:val="left" w:pos="6480"/>
              </w:tabs>
              <w:spacing w:after="120"/>
              <w:rPr>
                <w:rFonts w:cstheme="minorHAnsi"/>
                <w:sz w:val="32"/>
                <w:szCs w:val="32"/>
              </w:rPr>
            </w:pPr>
            <w:r>
              <w:rPr>
                <w:rFonts w:cstheme="minorHAnsi"/>
                <w:b/>
                <w:sz w:val="32"/>
                <w:szCs w:val="32"/>
              </w:rPr>
              <w:t>10</w:t>
            </w:r>
            <w:r w:rsidRPr="00D554C2">
              <w:rPr>
                <w:rFonts w:cstheme="minorHAnsi"/>
                <w:b/>
                <w:sz w:val="32"/>
                <w:szCs w:val="32"/>
              </w:rPr>
              <w:t>.00-1</w:t>
            </w:r>
            <w:r>
              <w:rPr>
                <w:rFonts w:cstheme="minorHAnsi"/>
                <w:b/>
                <w:sz w:val="32"/>
                <w:szCs w:val="32"/>
              </w:rPr>
              <w:t>2</w:t>
            </w:r>
            <w:r w:rsidRPr="00D554C2">
              <w:rPr>
                <w:rFonts w:cstheme="minorHAnsi"/>
                <w:b/>
                <w:sz w:val="32"/>
                <w:szCs w:val="32"/>
              </w:rPr>
              <w:t>.00</w:t>
            </w:r>
            <w:r>
              <w:rPr>
                <w:rFonts w:cstheme="minorHAnsi"/>
                <w:b/>
                <w:sz w:val="32"/>
                <w:szCs w:val="32"/>
              </w:rPr>
              <w:t xml:space="preserve"> meetin</w:t>
            </w:r>
            <w:bookmarkStart w:id="0" w:name="_GoBack"/>
            <w:bookmarkEnd w:id="0"/>
            <w:r>
              <w:rPr>
                <w:rFonts w:cstheme="minorHAnsi"/>
                <w:b/>
                <w:sz w:val="32"/>
                <w:szCs w:val="32"/>
              </w:rPr>
              <w:t xml:space="preserve">g </w:t>
            </w:r>
          </w:p>
          <w:p w14:paraId="3A0C2EB4" w14:textId="77777777" w:rsidR="00AA0EA1" w:rsidRPr="00B55785" w:rsidRDefault="00AA0EA1" w:rsidP="00A80A91">
            <w:pPr>
              <w:spacing w:after="120"/>
              <w:rPr>
                <w:rFonts w:cstheme="minorHAnsi"/>
              </w:rPr>
            </w:pPr>
            <w:r>
              <w:rPr>
                <w:rFonts w:ascii="Arial" w:hAnsi="Arial" w:cs="Arial"/>
                <w:sz w:val="32"/>
                <w:szCs w:val="32"/>
              </w:rPr>
              <w:t>Venue:</w:t>
            </w:r>
            <w:r w:rsidR="00B478CB">
              <w:rPr>
                <w:rFonts w:ascii="Helvetica" w:hAnsi="Helvetica" w:cs="Helvetica"/>
                <w:color w:val="606060"/>
                <w:sz w:val="23"/>
                <w:szCs w:val="23"/>
                <w:lang w:eastAsia="en-GB"/>
              </w:rPr>
              <w:t xml:space="preserve"> </w:t>
            </w:r>
            <w:hyperlink r:id="rId7" w:history="1">
              <w:r w:rsidR="00B478CB" w:rsidRPr="00B478CB">
                <w:rPr>
                  <w:rStyle w:val="Hyperlink"/>
                  <w:rFonts w:ascii="Helvetica" w:hAnsi="Helvetica" w:cs="Helvetica"/>
                  <w:b/>
                  <w:bCs/>
                  <w:color w:val="A4C461"/>
                  <w:sz w:val="32"/>
                  <w:szCs w:val="32"/>
                  <w:lang w:eastAsia="en-GB"/>
                </w:rPr>
                <w:t>One Community Centre</w:t>
              </w:r>
            </w:hyperlink>
          </w:p>
        </w:tc>
      </w:tr>
      <w:tr w:rsidR="00AA0EA1" w:rsidRPr="00B55785" w14:paraId="3FF5CE6E" w14:textId="77777777" w:rsidTr="00346330">
        <w:tblPrEx>
          <w:shd w:val="clear" w:color="auto" w:fill="C0C0C0"/>
        </w:tblPrEx>
        <w:trPr>
          <w:trHeight w:val="155"/>
        </w:trPr>
        <w:tc>
          <w:tcPr>
            <w:tcW w:w="9327" w:type="dxa"/>
            <w:gridSpan w:val="2"/>
            <w:shd w:val="clear" w:color="auto" w:fill="C0C0C0"/>
          </w:tcPr>
          <w:p w14:paraId="44099DC1" w14:textId="77777777" w:rsidR="00AA0EA1" w:rsidRPr="00B55785" w:rsidRDefault="00AA0EA1" w:rsidP="00A80A91">
            <w:pPr>
              <w:rPr>
                <w:rFonts w:cstheme="minorHAnsi"/>
                <w:sz w:val="2"/>
                <w:szCs w:val="2"/>
              </w:rPr>
            </w:pPr>
          </w:p>
        </w:tc>
      </w:tr>
    </w:tbl>
    <w:p w14:paraId="1D010896" w14:textId="77777777" w:rsidR="006B35B4" w:rsidRPr="006B35B4" w:rsidRDefault="006B35B4" w:rsidP="009B2678">
      <w:pPr>
        <w:spacing w:after="120"/>
        <w:ind w:right="-144"/>
        <w:jc w:val="center"/>
        <w:rPr>
          <w:rFonts w:cstheme="minorHAnsi"/>
          <w:b/>
          <w:sz w:val="18"/>
          <w:szCs w:val="18"/>
        </w:rPr>
      </w:pPr>
    </w:p>
    <w:p w14:paraId="7527D6E7" w14:textId="66FC3CDB" w:rsidR="009B2678" w:rsidRDefault="009B2678" w:rsidP="009B2678">
      <w:pPr>
        <w:spacing w:after="120"/>
        <w:ind w:right="-144"/>
        <w:jc w:val="center"/>
        <w:rPr>
          <w:rFonts w:cstheme="minorHAnsi"/>
          <w:b/>
          <w:sz w:val="36"/>
          <w:szCs w:val="36"/>
        </w:rPr>
      </w:pPr>
      <w:r w:rsidRPr="006B35B4">
        <w:rPr>
          <w:rFonts w:cstheme="minorHAnsi"/>
          <w:b/>
          <w:sz w:val="36"/>
          <w:szCs w:val="36"/>
        </w:rPr>
        <w:t>LMP Operations Group – 23</w:t>
      </w:r>
      <w:r w:rsidRPr="006B35B4">
        <w:rPr>
          <w:rFonts w:cstheme="minorHAnsi"/>
          <w:b/>
          <w:sz w:val="36"/>
          <w:szCs w:val="36"/>
          <w:vertAlign w:val="superscript"/>
        </w:rPr>
        <w:t>rd</w:t>
      </w:r>
      <w:r w:rsidRPr="006B35B4">
        <w:rPr>
          <w:rFonts w:cstheme="minorHAnsi"/>
          <w:b/>
          <w:sz w:val="36"/>
          <w:szCs w:val="36"/>
        </w:rPr>
        <w:t xml:space="preserve"> September 2018 action notes</w:t>
      </w:r>
    </w:p>
    <w:p w14:paraId="4BB33690" w14:textId="77777777" w:rsidR="006B35B4" w:rsidRPr="001D3F1A" w:rsidRDefault="006B35B4" w:rsidP="009B2678">
      <w:pPr>
        <w:spacing w:after="120"/>
        <w:ind w:right="-144"/>
        <w:jc w:val="center"/>
        <w:rPr>
          <w:rFonts w:cstheme="minorHAnsi"/>
          <w:b/>
          <w:sz w:val="24"/>
          <w:szCs w:val="24"/>
        </w:rPr>
      </w:pPr>
    </w:p>
    <w:p w14:paraId="33956F66" w14:textId="75C10D8B" w:rsidR="00AA0EA1" w:rsidRDefault="00AA0EA1" w:rsidP="00AA0EA1">
      <w:pPr>
        <w:pStyle w:val="BodyText"/>
        <w:numPr>
          <w:ilvl w:val="0"/>
          <w:numId w:val="2"/>
        </w:numPr>
        <w:spacing w:line="276" w:lineRule="auto"/>
        <w:ind w:right="-94" w:hanging="578"/>
        <w:rPr>
          <w:rFonts w:asciiTheme="minorHAnsi" w:hAnsiTheme="minorHAnsi" w:cstheme="minorHAnsi"/>
          <w:sz w:val="26"/>
          <w:szCs w:val="26"/>
        </w:rPr>
      </w:pPr>
      <w:r w:rsidRPr="00DD2C4D">
        <w:rPr>
          <w:rFonts w:asciiTheme="minorHAnsi" w:hAnsiTheme="minorHAnsi" w:cstheme="minorHAnsi"/>
          <w:sz w:val="26"/>
          <w:szCs w:val="26"/>
        </w:rPr>
        <w:t>Welcome, introductions and apologies</w:t>
      </w:r>
      <w:r w:rsidR="00277282">
        <w:rPr>
          <w:rFonts w:asciiTheme="minorHAnsi" w:hAnsiTheme="minorHAnsi" w:cstheme="minorHAnsi"/>
          <w:sz w:val="26"/>
          <w:szCs w:val="26"/>
        </w:rPr>
        <w:t xml:space="preserve"> </w:t>
      </w:r>
    </w:p>
    <w:p w14:paraId="7DD72B76" w14:textId="7B02DE3C" w:rsidR="009B2678" w:rsidRPr="009B2678" w:rsidRDefault="009B2678" w:rsidP="009B2678">
      <w:pPr>
        <w:ind w:left="360"/>
        <w:rPr>
          <w:rFonts w:cs="Open Sans"/>
          <w:sz w:val="24"/>
          <w:szCs w:val="24"/>
          <w:lang w:eastAsia="en-GB"/>
        </w:rPr>
      </w:pPr>
      <w:r w:rsidRPr="009B2678">
        <w:rPr>
          <w:rFonts w:cs="Open Sans"/>
          <w:sz w:val="24"/>
          <w:szCs w:val="24"/>
          <w:lang w:eastAsia="en-GB"/>
        </w:rPr>
        <w:t xml:space="preserve">Ali </w:t>
      </w:r>
      <w:r w:rsidR="00382E89">
        <w:rPr>
          <w:rFonts w:cs="Open Sans"/>
          <w:sz w:val="24"/>
          <w:szCs w:val="24"/>
          <w:lang w:eastAsia="en-GB"/>
        </w:rPr>
        <w:t>Mahgoub</w:t>
      </w:r>
      <w:r w:rsidRPr="009B2678">
        <w:rPr>
          <w:rFonts w:cs="Open Sans"/>
          <w:sz w:val="24"/>
          <w:szCs w:val="24"/>
          <w:lang w:eastAsia="en-GB"/>
        </w:rPr>
        <w:t xml:space="preserve"> welcomed everyone and explained the format for the meeting. </w:t>
      </w:r>
    </w:p>
    <w:p w14:paraId="42AB3A97" w14:textId="77777777" w:rsidR="009B2678" w:rsidRPr="009B2678" w:rsidRDefault="009B2678" w:rsidP="009B2678">
      <w:pPr>
        <w:ind w:left="360"/>
        <w:rPr>
          <w:rFonts w:cs="Open Sans"/>
          <w:sz w:val="24"/>
          <w:szCs w:val="24"/>
          <w:lang w:eastAsia="en-GB"/>
        </w:rPr>
      </w:pPr>
      <w:r w:rsidRPr="009B2678">
        <w:rPr>
          <w:rFonts w:cs="Open Sans"/>
          <w:sz w:val="24"/>
          <w:szCs w:val="24"/>
          <w:lang w:eastAsia="en-GB"/>
        </w:rPr>
        <w:t>Agenda was agreed</w:t>
      </w:r>
    </w:p>
    <w:p w14:paraId="3DF37BE9" w14:textId="77777777" w:rsidR="009B2678" w:rsidRPr="009B2678" w:rsidRDefault="009B2678" w:rsidP="009B2678">
      <w:pPr>
        <w:ind w:left="360"/>
        <w:rPr>
          <w:rFonts w:cstheme="minorHAnsi"/>
          <w:b/>
          <w:sz w:val="24"/>
          <w:szCs w:val="24"/>
        </w:rPr>
      </w:pPr>
      <w:proofErr w:type="gramStart"/>
      <w:r w:rsidRPr="009B2678">
        <w:rPr>
          <w:rFonts w:cs="Open Sans"/>
          <w:sz w:val="24"/>
          <w:szCs w:val="24"/>
          <w:lang w:eastAsia="en-GB"/>
        </w:rPr>
        <w:t>Notes taken by Daniel Mundet (PATH Yorkshire).</w:t>
      </w:r>
      <w:proofErr w:type="gramEnd"/>
    </w:p>
    <w:p w14:paraId="06DF6B08" w14:textId="77777777" w:rsidR="00AA0EA1" w:rsidRPr="009B2678" w:rsidRDefault="00AA0EA1" w:rsidP="009B2678">
      <w:pPr>
        <w:pStyle w:val="ListParagraph"/>
        <w:rPr>
          <w:rFonts w:asciiTheme="minorHAnsi" w:hAnsiTheme="minorHAnsi" w:cstheme="minorHAnsi"/>
          <w:sz w:val="26"/>
          <w:szCs w:val="26"/>
        </w:rPr>
      </w:pPr>
    </w:p>
    <w:p w14:paraId="4419D69E" w14:textId="5D4B7B3F" w:rsidR="00AA0EA1" w:rsidRDefault="00AA0EA1" w:rsidP="00AA0EA1">
      <w:pPr>
        <w:pStyle w:val="BodyText"/>
        <w:numPr>
          <w:ilvl w:val="0"/>
          <w:numId w:val="2"/>
        </w:numPr>
        <w:spacing w:line="276" w:lineRule="auto"/>
        <w:ind w:right="-94" w:hanging="578"/>
        <w:rPr>
          <w:rFonts w:asciiTheme="minorHAnsi" w:hAnsiTheme="minorHAnsi" w:cstheme="minorHAnsi"/>
          <w:sz w:val="26"/>
          <w:szCs w:val="26"/>
        </w:rPr>
      </w:pPr>
      <w:r w:rsidRPr="00DD2C4D">
        <w:rPr>
          <w:rFonts w:asciiTheme="minorHAnsi" w:hAnsiTheme="minorHAnsi" w:cstheme="minorHAnsi"/>
          <w:sz w:val="26"/>
          <w:szCs w:val="26"/>
        </w:rPr>
        <w:t>M</w:t>
      </w:r>
      <w:r>
        <w:rPr>
          <w:rFonts w:asciiTheme="minorHAnsi" w:hAnsiTheme="minorHAnsi" w:cstheme="minorHAnsi"/>
          <w:sz w:val="26"/>
          <w:szCs w:val="26"/>
        </w:rPr>
        <w:t>atters arising from previous minutes</w:t>
      </w:r>
      <w:r w:rsidR="009B2678">
        <w:rPr>
          <w:rFonts w:asciiTheme="minorHAnsi" w:hAnsiTheme="minorHAnsi" w:cstheme="minorHAnsi"/>
          <w:sz w:val="26"/>
          <w:szCs w:val="26"/>
        </w:rPr>
        <w:t xml:space="preserve"> </w:t>
      </w:r>
    </w:p>
    <w:p w14:paraId="495523D9" w14:textId="5538CAFB" w:rsidR="009B2678" w:rsidRDefault="009B2678" w:rsidP="009B2678">
      <w:pPr>
        <w:ind w:left="360"/>
        <w:rPr>
          <w:rFonts w:cs="Open Sans"/>
          <w:sz w:val="24"/>
          <w:szCs w:val="24"/>
          <w:lang w:eastAsia="en-GB"/>
        </w:rPr>
      </w:pPr>
      <w:r>
        <w:rPr>
          <w:rFonts w:cs="Open Sans"/>
          <w:sz w:val="24"/>
          <w:szCs w:val="24"/>
          <w:lang w:eastAsia="en-GB"/>
        </w:rPr>
        <w:t>Ali Mahgoub explained that because last LMP Operations meeting was a celebration event as part of the Refugee Week there were no minutes taken.</w:t>
      </w:r>
    </w:p>
    <w:p w14:paraId="7F939227" w14:textId="77777777" w:rsidR="00277282" w:rsidRDefault="00277282" w:rsidP="00277282">
      <w:pPr>
        <w:pStyle w:val="ListParagraph"/>
        <w:rPr>
          <w:rFonts w:asciiTheme="minorHAnsi" w:hAnsiTheme="minorHAnsi" w:cstheme="minorHAnsi"/>
          <w:sz w:val="26"/>
          <w:szCs w:val="26"/>
        </w:rPr>
      </w:pPr>
    </w:p>
    <w:p w14:paraId="162B03AD" w14:textId="552856A9" w:rsidR="00AA0EA1" w:rsidRPr="009526E4" w:rsidRDefault="00AA0EA1" w:rsidP="00AA0EA1">
      <w:pPr>
        <w:pStyle w:val="BodyText"/>
        <w:numPr>
          <w:ilvl w:val="0"/>
          <w:numId w:val="2"/>
        </w:numPr>
        <w:spacing w:line="276" w:lineRule="auto"/>
        <w:ind w:right="-94" w:hanging="578"/>
        <w:rPr>
          <w:rFonts w:asciiTheme="minorHAnsi" w:hAnsiTheme="minorHAnsi" w:cstheme="minorHAnsi"/>
          <w:sz w:val="26"/>
          <w:szCs w:val="26"/>
        </w:rPr>
      </w:pPr>
      <w:r>
        <w:rPr>
          <w:rFonts w:asciiTheme="minorHAnsi" w:hAnsiTheme="minorHAnsi" w:cstheme="minorHAnsi"/>
          <w:sz w:val="26"/>
          <w:szCs w:val="26"/>
        </w:rPr>
        <w:t>LMP Strategic Group</w:t>
      </w:r>
      <w:r w:rsidR="009B2678">
        <w:rPr>
          <w:rFonts w:asciiTheme="minorHAnsi" w:hAnsiTheme="minorHAnsi" w:cstheme="minorHAnsi"/>
          <w:sz w:val="26"/>
          <w:szCs w:val="26"/>
        </w:rPr>
        <w:t xml:space="preserve">, updates </w:t>
      </w:r>
    </w:p>
    <w:p w14:paraId="2886BFAF" w14:textId="1948ACC1" w:rsidR="0053348F" w:rsidRDefault="00584040" w:rsidP="0053348F">
      <w:pPr>
        <w:ind w:left="360"/>
        <w:jc w:val="both"/>
        <w:rPr>
          <w:rFonts w:cs="Open Sans"/>
          <w:sz w:val="24"/>
          <w:szCs w:val="24"/>
          <w:lang w:eastAsia="en-GB"/>
        </w:rPr>
      </w:pPr>
      <w:r w:rsidRPr="00584040">
        <w:rPr>
          <w:rFonts w:cs="Open Sans"/>
          <w:sz w:val="24"/>
          <w:szCs w:val="24"/>
          <w:lang w:eastAsia="en-GB"/>
        </w:rPr>
        <w:t xml:space="preserve">Daniel Mundet </w:t>
      </w:r>
      <w:r>
        <w:rPr>
          <w:rFonts w:cs="Open Sans"/>
          <w:sz w:val="24"/>
          <w:szCs w:val="24"/>
          <w:lang w:eastAsia="en-GB"/>
        </w:rPr>
        <w:t>explained the revised LMP Strategy group priorities.</w:t>
      </w:r>
      <w:r w:rsidR="0053348F">
        <w:rPr>
          <w:rFonts w:cs="Open Sans"/>
          <w:sz w:val="24"/>
          <w:szCs w:val="24"/>
          <w:lang w:eastAsia="en-GB"/>
        </w:rPr>
        <w:t xml:space="preserve"> Current priorities </w:t>
      </w:r>
      <w:r w:rsidR="0053348F" w:rsidRPr="0053348F">
        <w:rPr>
          <w:rFonts w:cs="Open Sans"/>
          <w:sz w:val="24"/>
          <w:szCs w:val="24"/>
          <w:lang w:eastAsia="en-GB"/>
        </w:rPr>
        <w:t xml:space="preserve">and concerns are themed into </w:t>
      </w:r>
      <w:r w:rsidR="0053348F">
        <w:rPr>
          <w:rFonts w:cs="Open Sans"/>
          <w:sz w:val="24"/>
          <w:szCs w:val="24"/>
          <w:lang w:eastAsia="en-GB"/>
        </w:rPr>
        <w:t>four</w:t>
      </w:r>
      <w:r w:rsidR="0053348F" w:rsidRPr="0053348F">
        <w:rPr>
          <w:rFonts w:cs="Open Sans"/>
          <w:sz w:val="24"/>
          <w:szCs w:val="24"/>
          <w:lang w:eastAsia="en-GB"/>
        </w:rPr>
        <w:t xml:space="preserve"> priority areas: Safety and Inclusion, Housing, Health and Employment and Learning. We </w:t>
      </w:r>
      <w:r w:rsidR="0053348F">
        <w:rPr>
          <w:rFonts w:cs="Open Sans"/>
          <w:sz w:val="24"/>
          <w:szCs w:val="24"/>
          <w:lang w:eastAsia="en-GB"/>
        </w:rPr>
        <w:t xml:space="preserve">have </w:t>
      </w:r>
      <w:r w:rsidR="0053348F" w:rsidRPr="0053348F">
        <w:rPr>
          <w:rFonts w:cs="Open Sans"/>
          <w:sz w:val="24"/>
          <w:szCs w:val="24"/>
          <w:lang w:eastAsia="en-GB"/>
        </w:rPr>
        <w:t>link</w:t>
      </w:r>
      <w:r w:rsidR="0053348F">
        <w:rPr>
          <w:rFonts w:cs="Open Sans"/>
          <w:sz w:val="24"/>
          <w:szCs w:val="24"/>
          <w:lang w:eastAsia="en-GB"/>
        </w:rPr>
        <w:t>ed</w:t>
      </w:r>
      <w:r w:rsidR="0053348F" w:rsidRPr="0053348F">
        <w:rPr>
          <w:rFonts w:cs="Open Sans"/>
          <w:sz w:val="24"/>
          <w:szCs w:val="24"/>
          <w:lang w:eastAsia="en-GB"/>
        </w:rPr>
        <w:t xml:space="preserve"> our concerns and proposed activities to the main meetings in Leeds and the Region where these topics are discussed and decisions made.</w:t>
      </w:r>
    </w:p>
    <w:p w14:paraId="14181F1D" w14:textId="59042051" w:rsidR="0053348F" w:rsidRPr="00584040" w:rsidRDefault="0053348F" w:rsidP="0053348F">
      <w:pPr>
        <w:ind w:left="360"/>
        <w:jc w:val="both"/>
        <w:rPr>
          <w:rFonts w:cs="Open Sans"/>
          <w:sz w:val="24"/>
          <w:szCs w:val="24"/>
          <w:lang w:eastAsia="en-GB"/>
        </w:rPr>
      </w:pPr>
      <w:r>
        <w:rPr>
          <w:rFonts w:cs="Open Sans"/>
          <w:sz w:val="24"/>
          <w:szCs w:val="24"/>
          <w:lang w:eastAsia="en-GB"/>
        </w:rPr>
        <w:t xml:space="preserve">More detailed information about these priorities can be found in the LMP blog. </w:t>
      </w:r>
    </w:p>
    <w:p w14:paraId="2BE1062A" w14:textId="77777777" w:rsidR="0053348F" w:rsidRDefault="0053348F" w:rsidP="0053348F">
      <w:pPr>
        <w:ind w:left="360"/>
        <w:jc w:val="both"/>
        <w:rPr>
          <w:rFonts w:cs="Open Sans"/>
          <w:sz w:val="24"/>
          <w:szCs w:val="24"/>
          <w:lang w:eastAsia="en-GB"/>
        </w:rPr>
      </w:pPr>
    </w:p>
    <w:p w14:paraId="2A9890F9" w14:textId="0621B43A" w:rsidR="0053348F" w:rsidRPr="0053348F" w:rsidRDefault="0053348F" w:rsidP="0053348F">
      <w:pPr>
        <w:ind w:left="360"/>
        <w:jc w:val="both"/>
        <w:rPr>
          <w:rFonts w:cs="Open Sans"/>
          <w:sz w:val="24"/>
          <w:szCs w:val="24"/>
          <w:lang w:eastAsia="en-GB"/>
        </w:rPr>
      </w:pPr>
      <w:r>
        <w:rPr>
          <w:rFonts w:cs="Open Sans"/>
          <w:sz w:val="24"/>
          <w:szCs w:val="24"/>
          <w:lang w:eastAsia="en-GB"/>
        </w:rPr>
        <w:t xml:space="preserve">Daniel Mundet also informed of the </w:t>
      </w:r>
      <w:r w:rsidRPr="0053348F">
        <w:rPr>
          <w:rFonts w:cs="Open Sans"/>
          <w:sz w:val="24"/>
          <w:szCs w:val="24"/>
          <w:lang w:eastAsia="en-GB"/>
        </w:rPr>
        <w:t>call for appointing a Leeds VCS representative to the S</w:t>
      </w:r>
      <w:r>
        <w:rPr>
          <w:rFonts w:cs="Open Sans"/>
          <w:sz w:val="24"/>
          <w:szCs w:val="24"/>
          <w:lang w:eastAsia="en-GB"/>
        </w:rPr>
        <w:t xml:space="preserve">trategic </w:t>
      </w:r>
      <w:r w:rsidRPr="0053348F">
        <w:rPr>
          <w:rFonts w:cs="Open Sans"/>
          <w:sz w:val="24"/>
          <w:szCs w:val="24"/>
          <w:lang w:eastAsia="en-GB"/>
        </w:rPr>
        <w:t>R</w:t>
      </w:r>
      <w:r>
        <w:rPr>
          <w:rFonts w:cs="Open Sans"/>
          <w:sz w:val="24"/>
          <w:szCs w:val="24"/>
          <w:lang w:eastAsia="en-GB"/>
        </w:rPr>
        <w:t xml:space="preserve">egional </w:t>
      </w:r>
      <w:r w:rsidRPr="0053348F">
        <w:rPr>
          <w:rFonts w:cs="Open Sans"/>
          <w:sz w:val="24"/>
          <w:szCs w:val="24"/>
          <w:lang w:eastAsia="en-GB"/>
        </w:rPr>
        <w:t>M</w:t>
      </w:r>
      <w:r>
        <w:rPr>
          <w:rFonts w:cs="Open Sans"/>
          <w:sz w:val="24"/>
          <w:szCs w:val="24"/>
          <w:lang w:eastAsia="en-GB"/>
        </w:rPr>
        <w:t xml:space="preserve">igration </w:t>
      </w:r>
      <w:r w:rsidRPr="0053348F">
        <w:rPr>
          <w:rFonts w:cs="Open Sans"/>
          <w:sz w:val="24"/>
          <w:szCs w:val="24"/>
          <w:lang w:eastAsia="en-GB"/>
        </w:rPr>
        <w:t>G</w:t>
      </w:r>
      <w:r>
        <w:rPr>
          <w:rFonts w:cs="Open Sans"/>
          <w:sz w:val="24"/>
          <w:szCs w:val="24"/>
          <w:lang w:eastAsia="en-GB"/>
        </w:rPr>
        <w:t>roup</w:t>
      </w:r>
      <w:r w:rsidR="00E42671">
        <w:rPr>
          <w:rFonts w:cs="Open Sans"/>
          <w:sz w:val="24"/>
          <w:szCs w:val="24"/>
          <w:lang w:eastAsia="en-GB"/>
        </w:rPr>
        <w:t xml:space="preserve"> (SRMG)</w:t>
      </w:r>
      <w:r w:rsidRPr="0053348F">
        <w:rPr>
          <w:rFonts w:cs="Open Sans"/>
          <w:sz w:val="24"/>
          <w:szCs w:val="24"/>
          <w:lang w:eastAsia="en-GB"/>
        </w:rPr>
        <w:t>.</w:t>
      </w:r>
      <w:r w:rsidR="00E42671">
        <w:rPr>
          <w:rFonts w:cs="Open Sans"/>
          <w:sz w:val="24"/>
          <w:szCs w:val="24"/>
          <w:lang w:eastAsia="en-GB"/>
        </w:rPr>
        <w:t xml:space="preserve"> </w:t>
      </w:r>
      <w:r w:rsidRPr="0053348F">
        <w:rPr>
          <w:rFonts w:cs="Open Sans"/>
          <w:sz w:val="24"/>
          <w:szCs w:val="24"/>
          <w:lang w:eastAsia="en-GB"/>
        </w:rPr>
        <w:t>The purpose of the SRMGs is to assist the Strategic Migration Group (SMG) to provide a strategic leadership, advisory and coordination function in the region and to provide a forum for senior representatives of LAs, Police, Health, Home Office, asylum accommodation and support contract providers and other key partners (including representatives from the voluntary sector) within sub regions.</w:t>
      </w:r>
    </w:p>
    <w:p w14:paraId="72618A62" w14:textId="6C310EC7" w:rsidR="0053348F" w:rsidRDefault="0053348F" w:rsidP="0053348F">
      <w:pPr>
        <w:ind w:left="360"/>
        <w:jc w:val="both"/>
        <w:rPr>
          <w:rFonts w:cs="Open Sans"/>
          <w:sz w:val="24"/>
          <w:szCs w:val="24"/>
          <w:lang w:eastAsia="en-GB"/>
        </w:rPr>
      </w:pPr>
      <w:r w:rsidRPr="0053348F">
        <w:rPr>
          <w:rFonts w:cs="Open Sans"/>
          <w:sz w:val="24"/>
          <w:szCs w:val="24"/>
          <w:lang w:eastAsia="en-GB"/>
        </w:rPr>
        <w:t>The core responsibilities include:</w:t>
      </w:r>
      <w:r w:rsidR="00ED49F9">
        <w:rPr>
          <w:rFonts w:cs="Open Sans"/>
          <w:sz w:val="24"/>
          <w:szCs w:val="24"/>
          <w:lang w:eastAsia="en-GB"/>
        </w:rPr>
        <w:t xml:space="preserve"> </w:t>
      </w:r>
      <w:r w:rsidRPr="0053348F">
        <w:rPr>
          <w:rFonts w:cs="Open Sans"/>
          <w:sz w:val="24"/>
          <w:szCs w:val="24"/>
          <w:lang w:eastAsia="en-GB"/>
        </w:rPr>
        <w:t>Representing the views of all Voluntary Community Sector organisations who work with migrants within the allocated local authority area at Strate</w:t>
      </w:r>
      <w:r w:rsidR="00E42671">
        <w:rPr>
          <w:rFonts w:cs="Open Sans"/>
          <w:sz w:val="24"/>
          <w:szCs w:val="24"/>
          <w:lang w:eastAsia="en-GB"/>
        </w:rPr>
        <w:t>gic Regional Migration Group. More information is available in the LMP blog.</w:t>
      </w:r>
    </w:p>
    <w:p w14:paraId="560BCCE4" w14:textId="77777777" w:rsidR="001D3F1A" w:rsidRDefault="001D3F1A" w:rsidP="0053348F">
      <w:pPr>
        <w:ind w:left="360"/>
        <w:jc w:val="both"/>
        <w:rPr>
          <w:rFonts w:cs="Open Sans"/>
          <w:sz w:val="24"/>
          <w:szCs w:val="24"/>
          <w:lang w:eastAsia="en-GB"/>
        </w:rPr>
      </w:pPr>
    </w:p>
    <w:p w14:paraId="1DC02D08" w14:textId="77777777" w:rsidR="001D3F1A" w:rsidRDefault="001D3F1A" w:rsidP="0053348F">
      <w:pPr>
        <w:ind w:left="360"/>
        <w:jc w:val="both"/>
        <w:rPr>
          <w:rFonts w:cs="Open Sans"/>
          <w:sz w:val="24"/>
          <w:szCs w:val="24"/>
          <w:lang w:eastAsia="en-GB"/>
        </w:rPr>
      </w:pPr>
    </w:p>
    <w:p w14:paraId="708C5C74" w14:textId="77777777" w:rsidR="001D3F1A" w:rsidRPr="0053348F" w:rsidRDefault="001D3F1A" w:rsidP="0053348F">
      <w:pPr>
        <w:ind w:left="360"/>
        <w:jc w:val="both"/>
        <w:rPr>
          <w:rFonts w:cs="Open Sans"/>
          <w:sz w:val="24"/>
          <w:szCs w:val="24"/>
          <w:lang w:eastAsia="en-GB"/>
        </w:rPr>
      </w:pPr>
    </w:p>
    <w:p w14:paraId="6CA7C536" w14:textId="59AB3B4B" w:rsidR="00AA0EA1" w:rsidRPr="001F58A4" w:rsidRDefault="00D53092" w:rsidP="00B478CB">
      <w:pPr>
        <w:pStyle w:val="BodyText"/>
        <w:numPr>
          <w:ilvl w:val="0"/>
          <w:numId w:val="2"/>
        </w:numPr>
        <w:spacing w:line="276" w:lineRule="auto"/>
        <w:ind w:right="-94" w:hanging="578"/>
        <w:rPr>
          <w:rFonts w:asciiTheme="minorHAnsi" w:hAnsiTheme="minorHAnsi" w:cstheme="minorHAnsi"/>
          <w:b w:val="0"/>
          <w:sz w:val="26"/>
          <w:szCs w:val="26"/>
        </w:rPr>
      </w:pPr>
      <w:r w:rsidRPr="001F58A4">
        <w:rPr>
          <w:rFonts w:asciiTheme="minorHAnsi" w:hAnsiTheme="minorHAnsi" w:cstheme="minorHAnsi"/>
          <w:sz w:val="26"/>
          <w:szCs w:val="26"/>
        </w:rPr>
        <w:lastRenderedPageBreak/>
        <w:t>Presentation on research findings of issues facing people with Limited Leave to Remain</w:t>
      </w:r>
      <w:r>
        <w:t>.</w:t>
      </w:r>
    </w:p>
    <w:p w14:paraId="2174F2B7" w14:textId="77777777" w:rsidR="001F58A4" w:rsidRDefault="001F58A4" w:rsidP="001F58A4">
      <w:pPr>
        <w:pStyle w:val="ListParagraph"/>
        <w:rPr>
          <w:rFonts w:asciiTheme="minorHAnsi" w:hAnsiTheme="minorHAnsi" w:cstheme="minorHAnsi"/>
          <w:b/>
          <w:sz w:val="26"/>
          <w:szCs w:val="26"/>
        </w:rPr>
      </w:pPr>
    </w:p>
    <w:p w14:paraId="2D394348" w14:textId="2F87DC27" w:rsidR="00382E89" w:rsidRPr="00ED49F9" w:rsidRDefault="00E42671" w:rsidP="00ED49F9">
      <w:pPr>
        <w:ind w:left="360"/>
        <w:jc w:val="both"/>
        <w:rPr>
          <w:rFonts w:cs="Open Sans"/>
          <w:sz w:val="24"/>
          <w:szCs w:val="24"/>
          <w:lang w:eastAsia="en-GB"/>
        </w:rPr>
      </w:pPr>
      <w:r w:rsidRPr="00ED49F9">
        <w:rPr>
          <w:rFonts w:cs="Open Sans"/>
          <w:sz w:val="24"/>
          <w:szCs w:val="24"/>
          <w:lang w:eastAsia="en-GB"/>
        </w:rPr>
        <w:t xml:space="preserve">The community researchers with Limited Leave to Remain together with </w:t>
      </w:r>
      <w:r w:rsidR="00382E89" w:rsidRPr="00ED49F9">
        <w:rPr>
          <w:rFonts w:cs="Open Sans"/>
          <w:sz w:val="24"/>
          <w:szCs w:val="24"/>
          <w:lang w:eastAsia="en-GB"/>
        </w:rPr>
        <w:t xml:space="preserve">researchers from the University of Sheffield presented the finding of the </w:t>
      </w:r>
      <w:r w:rsidR="001D3F1A">
        <w:rPr>
          <w:rFonts w:cs="Open Sans"/>
          <w:sz w:val="24"/>
          <w:szCs w:val="24"/>
          <w:lang w:eastAsia="en-GB"/>
        </w:rPr>
        <w:t>study</w:t>
      </w:r>
      <w:r w:rsidRPr="00ED49F9">
        <w:rPr>
          <w:rFonts w:cs="Open Sans"/>
          <w:sz w:val="24"/>
          <w:szCs w:val="24"/>
          <w:lang w:eastAsia="en-GB"/>
        </w:rPr>
        <w:t xml:space="preserve"> </w:t>
      </w:r>
      <w:r w:rsidR="00382E89" w:rsidRPr="00ED49F9">
        <w:rPr>
          <w:rFonts w:cs="Open Sans"/>
          <w:sz w:val="24"/>
          <w:szCs w:val="24"/>
          <w:lang w:eastAsia="en-GB"/>
        </w:rPr>
        <w:t xml:space="preserve">they’ve done on the issues that people with Limited Leave to Remain face. </w:t>
      </w:r>
      <w:r w:rsidRPr="00ED49F9">
        <w:rPr>
          <w:rFonts w:cs="Open Sans"/>
          <w:sz w:val="24"/>
          <w:szCs w:val="24"/>
          <w:lang w:eastAsia="en-GB"/>
        </w:rPr>
        <w:t xml:space="preserve"> Barriers to decent /skilled/ </w:t>
      </w:r>
      <w:r w:rsidR="00382E89" w:rsidRPr="00ED49F9">
        <w:rPr>
          <w:rFonts w:cs="Open Sans"/>
          <w:sz w:val="24"/>
          <w:szCs w:val="24"/>
          <w:lang w:eastAsia="en-GB"/>
        </w:rPr>
        <w:t>professional work are key theme</w:t>
      </w:r>
      <w:r w:rsidRPr="00ED49F9">
        <w:rPr>
          <w:rFonts w:cs="Open Sans"/>
          <w:sz w:val="24"/>
          <w:szCs w:val="24"/>
          <w:lang w:eastAsia="en-GB"/>
        </w:rPr>
        <w:t>.</w:t>
      </w:r>
      <w:r w:rsidR="00382E89" w:rsidRPr="00ED49F9">
        <w:rPr>
          <w:rFonts w:cs="Open Sans"/>
          <w:sz w:val="24"/>
          <w:szCs w:val="24"/>
          <w:lang w:eastAsia="en-GB"/>
        </w:rPr>
        <w:t xml:space="preserve"> T</w:t>
      </w:r>
      <w:r w:rsidRPr="00ED49F9">
        <w:rPr>
          <w:rFonts w:cs="Open Sans"/>
          <w:sz w:val="24"/>
          <w:szCs w:val="24"/>
          <w:lang w:eastAsia="en-GB"/>
        </w:rPr>
        <w:t>heir findings highlight how insecure people continue to feel after getting status due to the short term nature of</w:t>
      </w:r>
      <w:r w:rsidR="001D3F1A">
        <w:rPr>
          <w:rFonts w:cs="Open Sans"/>
          <w:sz w:val="24"/>
          <w:szCs w:val="24"/>
          <w:lang w:eastAsia="en-GB"/>
        </w:rPr>
        <w:t xml:space="preserve"> Limited Leave to Remain. There are </w:t>
      </w:r>
      <w:r w:rsidRPr="00ED49F9">
        <w:rPr>
          <w:rFonts w:cs="Open Sans"/>
          <w:sz w:val="24"/>
          <w:szCs w:val="24"/>
          <w:lang w:eastAsia="en-GB"/>
        </w:rPr>
        <w:t>also a lot of confusion about rights and lack of information</w:t>
      </w:r>
      <w:r w:rsidR="001D3F1A">
        <w:rPr>
          <w:rFonts w:cs="Open Sans"/>
          <w:sz w:val="24"/>
          <w:szCs w:val="24"/>
          <w:lang w:eastAsia="en-GB"/>
        </w:rPr>
        <w:t>.</w:t>
      </w:r>
    </w:p>
    <w:p w14:paraId="22831F5F" w14:textId="37BC0685" w:rsidR="00E42671" w:rsidRPr="00ED49F9" w:rsidRDefault="00382E89" w:rsidP="00ED49F9">
      <w:pPr>
        <w:ind w:left="360"/>
        <w:jc w:val="both"/>
        <w:rPr>
          <w:rFonts w:cs="Open Sans"/>
          <w:sz w:val="24"/>
          <w:szCs w:val="24"/>
          <w:lang w:eastAsia="en-GB"/>
        </w:rPr>
      </w:pPr>
      <w:r w:rsidRPr="00ED49F9">
        <w:rPr>
          <w:rFonts w:cs="Open Sans"/>
          <w:sz w:val="24"/>
          <w:szCs w:val="24"/>
          <w:lang w:eastAsia="en-GB"/>
        </w:rPr>
        <w:t xml:space="preserve">Following the presentation there was a debate around what could be done to address the issues highlighted in the research.  Engaging with employers, the civil service, Home Office or Trade Unions were mentioned. </w:t>
      </w:r>
    </w:p>
    <w:p w14:paraId="4844604B" w14:textId="0A157FE4" w:rsidR="009B2678" w:rsidRPr="00ED49F9" w:rsidRDefault="00382E89" w:rsidP="00ED49F9">
      <w:pPr>
        <w:ind w:left="360"/>
        <w:jc w:val="both"/>
        <w:rPr>
          <w:rFonts w:cs="Open Sans"/>
          <w:sz w:val="24"/>
          <w:szCs w:val="24"/>
          <w:lang w:eastAsia="en-GB"/>
        </w:rPr>
      </w:pPr>
      <w:r w:rsidRPr="00ED49F9">
        <w:rPr>
          <w:rFonts w:cs="Open Sans"/>
          <w:sz w:val="24"/>
          <w:szCs w:val="24"/>
          <w:lang w:eastAsia="en-GB"/>
        </w:rPr>
        <w:t xml:space="preserve">Ali </w:t>
      </w:r>
      <w:r>
        <w:rPr>
          <w:rFonts w:cs="Open Sans"/>
          <w:sz w:val="24"/>
          <w:szCs w:val="24"/>
          <w:lang w:eastAsia="en-GB"/>
        </w:rPr>
        <w:t>Mahgoub</w:t>
      </w:r>
      <w:r w:rsidR="00ED49F9">
        <w:rPr>
          <w:rFonts w:cs="Open Sans"/>
          <w:sz w:val="24"/>
          <w:szCs w:val="24"/>
          <w:lang w:eastAsia="en-GB"/>
        </w:rPr>
        <w:t xml:space="preserve"> will contact Hannah Lewis </w:t>
      </w:r>
      <w:r w:rsidR="001D3F1A">
        <w:rPr>
          <w:rFonts w:cs="Open Sans"/>
          <w:sz w:val="24"/>
          <w:szCs w:val="24"/>
          <w:lang w:eastAsia="en-GB"/>
        </w:rPr>
        <w:t xml:space="preserve">(the research coordinator) </w:t>
      </w:r>
      <w:r w:rsidR="00ED49F9">
        <w:rPr>
          <w:rFonts w:cs="Open Sans"/>
          <w:sz w:val="24"/>
          <w:szCs w:val="24"/>
          <w:lang w:eastAsia="en-GB"/>
        </w:rPr>
        <w:t>to discuss how the LMP could take this work further.</w:t>
      </w:r>
    </w:p>
    <w:p w14:paraId="022EF1B2" w14:textId="77777777" w:rsidR="009B2678" w:rsidRDefault="009B2678" w:rsidP="001F58A4">
      <w:pPr>
        <w:pStyle w:val="ListParagraph"/>
        <w:rPr>
          <w:rFonts w:asciiTheme="minorHAnsi" w:hAnsiTheme="minorHAnsi" w:cstheme="minorHAnsi"/>
          <w:b/>
          <w:sz w:val="26"/>
          <w:szCs w:val="26"/>
        </w:rPr>
      </w:pPr>
    </w:p>
    <w:p w14:paraId="43BF6AE7" w14:textId="1AF3FE79" w:rsidR="001F58A4" w:rsidRPr="001F58A4" w:rsidRDefault="001F58A4" w:rsidP="00B478CB">
      <w:pPr>
        <w:pStyle w:val="BodyText"/>
        <w:numPr>
          <w:ilvl w:val="0"/>
          <w:numId w:val="2"/>
        </w:numPr>
        <w:spacing w:line="276" w:lineRule="auto"/>
        <w:ind w:right="-94" w:hanging="578"/>
        <w:rPr>
          <w:rFonts w:asciiTheme="minorHAnsi" w:hAnsiTheme="minorHAnsi" w:cstheme="minorHAnsi"/>
          <w:sz w:val="26"/>
          <w:szCs w:val="26"/>
        </w:rPr>
      </w:pPr>
      <w:r w:rsidRPr="001F58A4">
        <w:rPr>
          <w:rFonts w:asciiTheme="minorHAnsi" w:hAnsiTheme="minorHAnsi" w:cstheme="minorHAnsi"/>
          <w:sz w:val="26"/>
          <w:szCs w:val="26"/>
        </w:rPr>
        <w:t>Regional updates. Migration Yorkshire</w:t>
      </w:r>
    </w:p>
    <w:p w14:paraId="5DFAE1F9" w14:textId="5AFE8BD2" w:rsidR="009B2678" w:rsidRDefault="00ED49F9" w:rsidP="00ED49F9">
      <w:pPr>
        <w:ind w:left="360"/>
        <w:jc w:val="both"/>
        <w:rPr>
          <w:rFonts w:cs="Open Sans"/>
          <w:sz w:val="24"/>
          <w:szCs w:val="24"/>
          <w:lang w:eastAsia="en-GB"/>
        </w:rPr>
      </w:pPr>
      <w:r w:rsidRPr="00ED49F9">
        <w:rPr>
          <w:rFonts w:cs="Open Sans"/>
          <w:sz w:val="24"/>
          <w:szCs w:val="24"/>
          <w:lang w:eastAsia="en-GB"/>
        </w:rPr>
        <w:t>Liz Maddocks from Migration Yorkshire presented the latest up</w:t>
      </w:r>
      <w:r>
        <w:rPr>
          <w:rFonts w:cs="Open Sans"/>
          <w:sz w:val="24"/>
          <w:szCs w:val="24"/>
          <w:lang w:eastAsia="en-GB"/>
        </w:rPr>
        <w:t>d</w:t>
      </w:r>
      <w:r w:rsidRPr="00ED49F9">
        <w:rPr>
          <w:rFonts w:cs="Open Sans"/>
          <w:sz w:val="24"/>
          <w:szCs w:val="24"/>
          <w:lang w:eastAsia="en-GB"/>
        </w:rPr>
        <w:t xml:space="preserve">ate on </w:t>
      </w:r>
      <w:r>
        <w:rPr>
          <w:rFonts w:cs="Open Sans"/>
          <w:sz w:val="24"/>
          <w:szCs w:val="24"/>
          <w:lang w:eastAsia="en-GB"/>
        </w:rPr>
        <w:t xml:space="preserve">migration trends in Yorkshire. </w:t>
      </w:r>
    </w:p>
    <w:p w14:paraId="3E065053" w14:textId="3E5A4CAC" w:rsidR="00ED49F9" w:rsidRPr="00584040" w:rsidRDefault="00ED49F9" w:rsidP="00ED49F9">
      <w:pPr>
        <w:ind w:left="360"/>
        <w:jc w:val="both"/>
        <w:rPr>
          <w:rFonts w:cs="Open Sans"/>
          <w:sz w:val="24"/>
          <w:szCs w:val="24"/>
          <w:lang w:eastAsia="en-GB"/>
        </w:rPr>
      </w:pPr>
      <w:r>
        <w:rPr>
          <w:rFonts w:cs="Open Sans"/>
          <w:sz w:val="24"/>
          <w:szCs w:val="24"/>
          <w:lang w:eastAsia="en-GB"/>
        </w:rPr>
        <w:t xml:space="preserve">The full report can be found in the LMP blog. </w:t>
      </w:r>
    </w:p>
    <w:p w14:paraId="7CBC0305" w14:textId="77777777" w:rsidR="009B2678" w:rsidRPr="002B0F5F" w:rsidRDefault="009B2678" w:rsidP="00AA0EA1">
      <w:pPr>
        <w:pStyle w:val="BodyText"/>
        <w:spacing w:line="276" w:lineRule="auto"/>
        <w:ind w:left="720" w:right="-94"/>
        <w:rPr>
          <w:rFonts w:asciiTheme="minorHAnsi" w:hAnsiTheme="minorHAnsi" w:cstheme="minorHAnsi"/>
          <w:b w:val="0"/>
          <w:szCs w:val="24"/>
        </w:rPr>
      </w:pPr>
    </w:p>
    <w:p w14:paraId="385EE4A2" w14:textId="77777777" w:rsidR="00AA0EA1" w:rsidRPr="002B0F5F" w:rsidRDefault="00AA0EA1" w:rsidP="00AA0EA1">
      <w:pPr>
        <w:pStyle w:val="BodyText"/>
        <w:numPr>
          <w:ilvl w:val="0"/>
          <w:numId w:val="2"/>
        </w:numPr>
        <w:spacing w:line="276" w:lineRule="auto"/>
        <w:ind w:right="-94" w:hanging="578"/>
        <w:rPr>
          <w:rFonts w:asciiTheme="minorHAnsi" w:hAnsiTheme="minorHAnsi" w:cstheme="minorHAnsi"/>
          <w:sz w:val="26"/>
          <w:szCs w:val="26"/>
        </w:rPr>
      </w:pPr>
      <w:r w:rsidRPr="002B0F5F">
        <w:rPr>
          <w:rFonts w:asciiTheme="minorHAnsi" w:hAnsiTheme="minorHAnsi" w:cstheme="minorHAnsi"/>
          <w:sz w:val="26"/>
          <w:szCs w:val="26"/>
        </w:rPr>
        <w:t>Updates from members</w:t>
      </w:r>
    </w:p>
    <w:p w14:paraId="5AE5D9B2" w14:textId="7DE98824" w:rsidR="00DC5ABB" w:rsidRPr="002B0F5F" w:rsidRDefault="00890B41"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 xml:space="preserve">Migrant Help. They explained the transition from G4s to Mears to provide housing for asylum seekers. They are aware of the high number of calls and queries on housing issues. They will increase their staff teams to deal with the needs. They offered to give a presentation about how they work and the service they provide. </w:t>
      </w:r>
    </w:p>
    <w:p w14:paraId="0318C771" w14:textId="65443799" w:rsidR="00890B41" w:rsidRPr="002B0F5F" w:rsidRDefault="00890B41"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Reed in Partnership. From July they started delivering the Positive Move on Support</w:t>
      </w:r>
      <w:r w:rsidR="00193DC2" w:rsidRPr="002B0F5F">
        <w:rPr>
          <w:rFonts w:asciiTheme="minorHAnsi" w:hAnsiTheme="minorHAnsi" w:cstheme="minorHAnsi"/>
          <w:sz w:val="24"/>
          <w:szCs w:val="24"/>
        </w:rPr>
        <w:t>, for the 28 day transition</w:t>
      </w:r>
      <w:r w:rsidR="001D3F1A" w:rsidRPr="002B0F5F">
        <w:rPr>
          <w:rFonts w:asciiTheme="minorHAnsi" w:hAnsiTheme="minorHAnsi" w:cstheme="minorHAnsi"/>
          <w:sz w:val="24"/>
          <w:szCs w:val="24"/>
        </w:rPr>
        <w:t xml:space="preserve"> </w:t>
      </w:r>
      <w:r w:rsidR="001D3F1A" w:rsidRPr="002B0F5F">
        <w:rPr>
          <w:rFonts w:asciiTheme="minorHAnsi" w:hAnsiTheme="minorHAnsi" w:cstheme="minorHAnsi"/>
          <w:sz w:val="24"/>
          <w:szCs w:val="24"/>
        </w:rPr>
        <w:t>period</w:t>
      </w:r>
      <w:r w:rsidRPr="002B0F5F">
        <w:rPr>
          <w:rFonts w:asciiTheme="minorHAnsi" w:hAnsiTheme="minorHAnsi" w:cstheme="minorHAnsi"/>
          <w:sz w:val="24"/>
          <w:szCs w:val="24"/>
        </w:rPr>
        <w:t>. They signpost to other organisations.</w:t>
      </w:r>
    </w:p>
    <w:p w14:paraId="21EDE05B" w14:textId="5ED9C108" w:rsidR="00193DC2" w:rsidRPr="002B0F5F" w:rsidRDefault="00193DC2"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Rainbow Hearts. They have increased their capacity and their weekly meeting will be now better supported.</w:t>
      </w:r>
    </w:p>
    <w:p w14:paraId="24EF7AE4" w14:textId="00DFD659" w:rsidR="00193DC2" w:rsidRPr="002B0F5F" w:rsidRDefault="00193DC2"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WYDAN. They</w:t>
      </w:r>
      <w:r w:rsidR="00CA11D2" w:rsidRPr="002B0F5F">
        <w:rPr>
          <w:rFonts w:asciiTheme="minorHAnsi" w:hAnsiTheme="minorHAnsi" w:cstheme="minorHAnsi"/>
          <w:sz w:val="24"/>
          <w:szCs w:val="24"/>
        </w:rPr>
        <w:t xml:space="preserve">’ve had some internal changes. They will </w:t>
      </w:r>
      <w:r w:rsidRPr="002B0F5F">
        <w:rPr>
          <w:rFonts w:asciiTheme="minorHAnsi" w:hAnsiTheme="minorHAnsi" w:cstheme="minorHAnsi"/>
          <w:sz w:val="24"/>
          <w:szCs w:val="24"/>
        </w:rPr>
        <w:t>be at</w:t>
      </w:r>
      <w:r w:rsidR="00CA11D2" w:rsidRPr="002B0F5F">
        <w:rPr>
          <w:rFonts w:asciiTheme="minorHAnsi" w:hAnsiTheme="minorHAnsi" w:cstheme="minorHAnsi"/>
          <w:sz w:val="24"/>
          <w:szCs w:val="24"/>
        </w:rPr>
        <w:t xml:space="preserve">tending </w:t>
      </w:r>
      <w:r w:rsidRPr="002B0F5F">
        <w:rPr>
          <w:rFonts w:asciiTheme="minorHAnsi" w:hAnsiTheme="minorHAnsi" w:cstheme="minorHAnsi"/>
          <w:sz w:val="24"/>
          <w:szCs w:val="24"/>
        </w:rPr>
        <w:t>the NACOM AGM on the 17</w:t>
      </w:r>
      <w:r w:rsidRPr="002B0F5F">
        <w:rPr>
          <w:rFonts w:asciiTheme="minorHAnsi" w:hAnsiTheme="minorHAnsi" w:cstheme="minorHAnsi"/>
          <w:sz w:val="24"/>
          <w:szCs w:val="24"/>
          <w:vertAlign w:val="superscript"/>
        </w:rPr>
        <w:t>th</w:t>
      </w:r>
      <w:r w:rsidRPr="002B0F5F">
        <w:rPr>
          <w:rFonts w:asciiTheme="minorHAnsi" w:hAnsiTheme="minorHAnsi" w:cstheme="minorHAnsi"/>
          <w:sz w:val="24"/>
          <w:szCs w:val="24"/>
        </w:rPr>
        <w:t xml:space="preserve"> of October in Leeds. </w:t>
      </w:r>
    </w:p>
    <w:p w14:paraId="4258AC60" w14:textId="584B517B" w:rsidR="00193DC2" w:rsidRPr="002B0F5F" w:rsidRDefault="00193DC2"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 xml:space="preserve">St Vincent. They presented the timetable of activities they deliver. They are also providing support on </w:t>
      </w:r>
      <w:r w:rsidR="00CA11D2" w:rsidRPr="002B0F5F">
        <w:rPr>
          <w:rFonts w:asciiTheme="minorHAnsi" w:hAnsiTheme="minorHAnsi" w:cstheme="minorHAnsi"/>
          <w:sz w:val="24"/>
          <w:szCs w:val="24"/>
        </w:rPr>
        <w:t xml:space="preserve">the EU Settlement Scheme. </w:t>
      </w:r>
    </w:p>
    <w:p w14:paraId="2B2605C6" w14:textId="7B192C88" w:rsidR="00CA11D2" w:rsidRPr="002B0F5F" w:rsidRDefault="002B0F5F"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 xml:space="preserve">RETAS. They gave an update on </w:t>
      </w:r>
      <w:r w:rsidR="00CA11D2" w:rsidRPr="002B0F5F">
        <w:rPr>
          <w:rFonts w:asciiTheme="minorHAnsi" w:hAnsiTheme="minorHAnsi" w:cstheme="minorHAnsi"/>
          <w:sz w:val="24"/>
          <w:szCs w:val="24"/>
        </w:rPr>
        <w:t xml:space="preserve">the Syrian resettlement programme, the 28 days transition project, New Roots project and a project on supporting migrant women. </w:t>
      </w:r>
    </w:p>
    <w:p w14:paraId="3A4C7669" w14:textId="6939EBC5" w:rsidR="00CA11D2" w:rsidRPr="002B0F5F" w:rsidRDefault="00CA11D2"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Community Connectors.</w:t>
      </w:r>
      <w:r w:rsidR="00350AA4" w:rsidRPr="002B0F5F">
        <w:rPr>
          <w:rFonts w:asciiTheme="minorHAnsi" w:hAnsiTheme="minorHAnsi" w:cstheme="minorHAnsi"/>
          <w:sz w:val="24"/>
          <w:szCs w:val="24"/>
        </w:rPr>
        <w:t xml:space="preserve"> This is initiative is part of the MAP project. They will provide support to all migrants. They asked for referrals.</w:t>
      </w:r>
    </w:p>
    <w:p w14:paraId="525E0501" w14:textId="19E8A8B8" w:rsidR="00584A41" w:rsidRPr="002B0F5F" w:rsidRDefault="00584A41" w:rsidP="00350AA4">
      <w:pPr>
        <w:pStyle w:val="ListParagraph"/>
        <w:numPr>
          <w:ilvl w:val="0"/>
          <w:numId w:val="7"/>
        </w:numPr>
        <w:rPr>
          <w:rFonts w:asciiTheme="minorHAnsi" w:hAnsiTheme="minorHAnsi" w:cstheme="minorHAnsi"/>
          <w:sz w:val="24"/>
          <w:szCs w:val="24"/>
        </w:rPr>
      </w:pPr>
      <w:r w:rsidRPr="002B0F5F">
        <w:rPr>
          <w:rFonts w:asciiTheme="minorHAnsi" w:hAnsiTheme="minorHAnsi" w:cstheme="minorHAnsi"/>
          <w:sz w:val="24"/>
          <w:szCs w:val="24"/>
        </w:rPr>
        <w:t>PATH Yorkshire.</w:t>
      </w:r>
      <w:r w:rsidR="002B0F5F" w:rsidRPr="002B0F5F">
        <w:rPr>
          <w:rFonts w:asciiTheme="minorHAnsi" w:hAnsiTheme="minorHAnsi" w:cstheme="minorHAnsi"/>
          <w:sz w:val="24"/>
          <w:szCs w:val="24"/>
        </w:rPr>
        <w:t xml:space="preserve"> In partnership with the Refugee Council and RETAS they are delivering the New Roots project. As part of the project PATH Yorkshire supports refugees to gain work experience and prepare for sustainable employment. </w:t>
      </w:r>
    </w:p>
    <w:p w14:paraId="720BC776" w14:textId="77777777" w:rsidR="009B2678" w:rsidRPr="002B0F5F" w:rsidRDefault="009B2678" w:rsidP="00DC5ABB">
      <w:pPr>
        <w:pStyle w:val="ListParagraph"/>
        <w:rPr>
          <w:rFonts w:asciiTheme="minorHAnsi" w:hAnsiTheme="minorHAnsi" w:cstheme="minorHAnsi"/>
          <w:sz w:val="24"/>
          <w:szCs w:val="24"/>
        </w:rPr>
      </w:pPr>
    </w:p>
    <w:p w14:paraId="085330E6" w14:textId="00B5EBD7" w:rsidR="004244C7" w:rsidRPr="002B0F5F" w:rsidRDefault="00FC20A2" w:rsidP="004244C7">
      <w:pPr>
        <w:pStyle w:val="BodyText"/>
        <w:numPr>
          <w:ilvl w:val="0"/>
          <w:numId w:val="2"/>
        </w:numPr>
        <w:autoSpaceDE w:val="0"/>
        <w:autoSpaceDN w:val="0"/>
        <w:adjustRightInd w:val="0"/>
        <w:spacing w:after="200" w:line="276" w:lineRule="auto"/>
        <w:ind w:right="-94" w:hanging="578"/>
        <w:rPr>
          <w:sz w:val="26"/>
          <w:szCs w:val="26"/>
          <w:lang w:val="en"/>
        </w:rPr>
      </w:pPr>
      <w:r w:rsidRPr="002B0F5F">
        <w:rPr>
          <w:rFonts w:asciiTheme="minorHAnsi" w:hAnsiTheme="minorHAnsi" w:cstheme="minorHAnsi"/>
          <w:sz w:val="26"/>
          <w:szCs w:val="26"/>
        </w:rPr>
        <w:t>Next meeting: Monday 11</w:t>
      </w:r>
      <w:r w:rsidRPr="002B0F5F">
        <w:rPr>
          <w:rFonts w:asciiTheme="minorHAnsi" w:hAnsiTheme="minorHAnsi" w:cstheme="minorHAnsi"/>
          <w:sz w:val="26"/>
          <w:szCs w:val="26"/>
          <w:vertAlign w:val="superscript"/>
        </w:rPr>
        <w:t>th</w:t>
      </w:r>
      <w:r w:rsidRPr="002B0F5F">
        <w:rPr>
          <w:rFonts w:asciiTheme="minorHAnsi" w:hAnsiTheme="minorHAnsi" w:cstheme="minorHAnsi"/>
          <w:sz w:val="26"/>
          <w:szCs w:val="26"/>
        </w:rPr>
        <w:t xml:space="preserve"> November</w:t>
      </w:r>
    </w:p>
    <w:sectPr w:rsidR="004244C7" w:rsidRPr="002B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tua One">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93D"/>
    <w:multiLevelType w:val="hybridMultilevel"/>
    <w:tmpl w:val="C3E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B320D56"/>
    <w:multiLevelType w:val="hybridMultilevel"/>
    <w:tmpl w:val="885A4CA4"/>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C617763"/>
    <w:multiLevelType w:val="hybridMultilevel"/>
    <w:tmpl w:val="AE78D0EA"/>
    <w:lvl w:ilvl="0" w:tplc="5226F6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807CA"/>
    <w:multiLevelType w:val="hybridMultilevel"/>
    <w:tmpl w:val="A400347A"/>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8635F"/>
    <w:multiLevelType w:val="multilevel"/>
    <w:tmpl w:val="E022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192C24"/>
    <w:multiLevelType w:val="hybridMultilevel"/>
    <w:tmpl w:val="56D49B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A1"/>
    <w:rsid w:val="00035FC8"/>
    <w:rsid w:val="00110B1E"/>
    <w:rsid w:val="00193DC2"/>
    <w:rsid w:val="001D3F1A"/>
    <w:rsid w:val="001F58A4"/>
    <w:rsid w:val="00254428"/>
    <w:rsid w:val="00277282"/>
    <w:rsid w:val="002B0F5F"/>
    <w:rsid w:val="00346330"/>
    <w:rsid w:val="003500DF"/>
    <w:rsid w:val="00350AA4"/>
    <w:rsid w:val="00382E89"/>
    <w:rsid w:val="004244C7"/>
    <w:rsid w:val="0053348F"/>
    <w:rsid w:val="00584040"/>
    <w:rsid w:val="00584A41"/>
    <w:rsid w:val="00620B1A"/>
    <w:rsid w:val="006B35B4"/>
    <w:rsid w:val="00815604"/>
    <w:rsid w:val="00890B41"/>
    <w:rsid w:val="009B2678"/>
    <w:rsid w:val="00A07CD6"/>
    <w:rsid w:val="00AA0EA1"/>
    <w:rsid w:val="00B478CB"/>
    <w:rsid w:val="00CA11D2"/>
    <w:rsid w:val="00CB252F"/>
    <w:rsid w:val="00D53092"/>
    <w:rsid w:val="00D80CAC"/>
    <w:rsid w:val="00D90BAD"/>
    <w:rsid w:val="00DC5ABB"/>
    <w:rsid w:val="00E42671"/>
    <w:rsid w:val="00E50ED6"/>
    <w:rsid w:val="00ED49F9"/>
    <w:rsid w:val="00ED5D75"/>
    <w:rsid w:val="00F429B3"/>
    <w:rsid w:val="00F80DDC"/>
    <w:rsid w:val="00FC20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A1"/>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346330"/>
    <w:pPr>
      <w:keepNext/>
      <w:keepLines/>
      <w:spacing w:before="240" w:line="259" w:lineRule="auto"/>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346330"/>
    <w:pPr>
      <w:keepNext/>
      <w:keepLines/>
      <w:spacing w:before="40" w:line="259" w:lineRule="auto"/>
      <w:outlineLvl w:val="1"/>
    </w:pPr>
    <w:rPr>
      <w:rFonts w:ascii="Patua One" w:eastAsiaTheme="majorEastAsia" w:hAnsi="Patua One"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B0F5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AA0EA1"/>
    <w:pPr>
      <w:ind w:left="720"/>
    </w:pPr>
  </w:style>
  <w:style w:type="paragraph" w:styleId="BodyText">
    <w:name w:val="Body Text"/>
    <w:basedOn w:val="Normal"/>
    <w:link w:val="BodyTextChar"/>
    <w:rsid w:val="00AA0EA1"/>
    <w:rPr>
      <w:rFonts w:ascii="Arial" w:eastAsia="Times New Roman" w:hAnsi="Arial" w:cs="Times New Roman"/>
      <w:b/>
      <w:color w:val="auto"/>
      <w:sz w:val="24"/>
      <w:szCs w:val="20"/>
    </w:rPr>
  </w:style>
  <w:style w:type="character" w:customStyle="1" w:styleId="BodyTextChar">
    <w:name w:val="Body Text Char"/>
    <w:basedOn w:val="DefaultParagraphFont"/>
    <w:link w:val="BodyText"/>
    <w:rsid w:val="00AA0EA1"/>
    <w:rPr>
      <w:rFonts w:ascii="Arial" w:eastAsia="Times New Roman" w:hAnsi="Arial" w:cs="Times New Roman"/>
      <w:b/>
      <w:sz w:val="24"/>
      <w:szCs w:val="20"/>
    </w:rPr>
  </w:style>
  <w:style w:type="character" w:styleId="Hyperlink">
    <w:name w:val="Hyperlink"/>
    <w:basedOn w:val="DefaultParagraphFont"/>
    <w:uiPriority w:val="99"/>
    <w:semiHidden/>
    <w:unhideWhenUsed/>
    <w:rsid w:val="00B478CB"/>
    <w:rPr>
      <w:color w:val="0563C1" w:themeColor="hyperlink"/>
      <w:u w:val="single"/>
    </w:rPr>
  </w:style>
  <w:style w:type="character" w:styleId="FollowedHyperlink">
    <w:name w:val="FollowedHyperlink"/>
    <w:basedOn w:val="DefaultParagraphFont"/>
    <w:uiPriority w:val="99"/>
    <w:semiHidden/>
    <w:unhideWhenUsed/>
    <w:rsid w:val="00B478CB"/>
    <w:rPr>
      <w:color w:val="954F72" w:themeColor="followedHyperlink"/>
      <w:u w:val="single"/>
    </w:rPr>
  </w:style>
  <w:style w:type="paragraph" w:styleId="BalloonText">
    <w:name w:val="Balloon Text"/>
    <w:basedOn w:val="Normal"/>
    <w:link w:val="BalloonTextChar"/>
    <w:uiPriority w:val="99"/>
    <w:semiHidden/>
    <w:unhideWhenUsed/>
    <w:rsid w:val="00ED5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75"/>
    <w:rPr>
      <w:rFonts w:ascii="Segoe UI" w:hAnsi="Segoe UI" w:cs="Segoe UI"/>
      <w:color w:val="000000"/>
      <w:sz w:val="18"/>
      <w:szCs w:val="18"/>
    </w:rPr>
  </w:style>
  <w:style w:type="character" w:customStyle="1" w:styleId="Heading1Char">
    <w:name w:val="Heading 1 Char"/>
    <w:basedOn w:val="DefaultParagraphFont"/>
    <w:link w:val="Heading1"/>
    <w:uiPriority w:val="9"/>
    <w:rsid w:val="00346330"/>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346330"/>
    <w:rPr>
      <w:rFonts w:ascii="Patua One" w:eastAsiaTheme="majorEastAsia" w:hAnsi="Patua One" w:cstheme="majorBidi"/>
      <w:color w:val="2E74B5" w:themeColor="accent1" w:themeShade="BF"/>
      <w:sz w:val="32"/>
      <w:szCs w:val="32"/>
    </w:rPr>
  </w:style>
  <w:style w:type="character" w:customStyle="1" w:styleId="ListParagraphChar">
    <w:name w:val="List Paragraph Char"/>
    <w:aliases w:val="List Paragraph1 Char"/>
    <w:basedOn w:val="DefaultParagraphFont"/>
    <w:link w:val="ListParagraph"/>
    <w:locked/>
    <w:rsid w:val="009B2678"/>
    <w:rPr>
      <w:rFonts w:ascii="Calibri" w:hAnsi="Calibri" w:cs="Calibri"/>
      <w:color w:val="000000"/>
    </w:rPr>
  </w:style>
  <w:style w:type="paragraph" w:styleId="NormalWeb">
    <w:name w:val="Normal (Web)"/>
    <w:basedOn w:val="Normal"/>
    <w:uiPriority w:val="99"/>
    <w:semiHidden/>
    <w:unhideWhenUsed/>
    <w:rsid w:val="0053348F"/>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eading4Char">
    <w:name w:val="Heading 4 Char"/>
    <w:basedOn w:val="DefaultParagraphFont"/>
    <w:link w:val="Heading4"/>
    <w:uiPriority w:val="9"/>
    <w:semiHidden/>
    <w:rsid w:val="002B0F5F"/>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A1"/>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346330"/>
    <w:pPr>
      <w:keepNext/>
      <w:keepLines/>
      <w:spacing w:before="240" w:line="259" w:lineRule="auto"/>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346330"/>
    <w:pPr>
      <w:keepNext/>
      <w:keepLines/>
      <w:spacing w:before="40" w:line="259" w:lineRule="auto"/>
      <w:outlineLvl w:val="1"/>
    </w:pPr>
    <w:rPr>
      <w:rFonts w:ascii="Patua One" w:eastAsiaTheme="majorEastAsia" w:hAnsi="Patua One"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B0F5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AA0EA1"/>
    <w:pPr>
      <w:ind w:left="720"/>
    </w:pPr>
  </w:style>
  <w:style w:type="paragraph" w:styleId="BodyText">
    <w:name w:val="Body Text"/>
    <w:basedOn w:val="Normal"/>
    <w:link w:val="BodyTextChar"/>
    <w:rsid w:val="00AA0EA1"/>
    <w:rPr>
      <w:rFonts w:ascii="Arial" w:eastAsia="Times New Roman" w:hAnsi="Arial" w:cs="Times New Roman"/>
      <w:b/>
      <w:color w:val="auto"/>
      <w:sz w:val="24"/>
      <w:szCs w:val="20"/>
    </w:rPr>
  </w:style>
  <w:style w:type="character" w:customStyle="1" w:styleId="BodyTextChar">
    <w:name w:val="Body Text Char"/>
    <w:basedOn w:val="DefaultParagraphFont"/>
    <w:link w:val="BodyText"/>
    <w:rsid w:val="00AA0EA1"/>
    <w:rPr>
      <w:rFonts w:ascii="Arial" w:eastAsia="Times New Roman" w:hAnsi="Arial" w:cs="Times New Roman"/>
      <w:b/>
      <w:sz w:val="24"/>
      <w:szCs w:val="20"/>
    </w:rPr>
  </w:style>
  <w:style w:type="character" w:styleId="Hyperlink">
    <w:name w:val="Hyperlink"/>
    <w:basedOn w:val="DefaultParagraphFont"/>
    <w:uiPriority w:val="99"/>
    <w:semiHidden/>
    <w:unhideWhenUsed/>
    <w:rsid w:val="00B478CB"/>
    <w:rPr>
      <w:color w:val="0563C1" w:themeColor="hyperlink"/>
      <w:u w:val="single"/>
    </w:rPr>
  </w:style>
  <w:style w:type="character" w:styleId="FollowedHyperlink">
    <w:name w:val="FollowedHyperlink"/>
    <w:basedOn w:val="DefaultParagraphFont"/>
    <w:uiPriority w:val="99"/>
    <w:semiHidden/>
    <w:unhideWhenUsed/>
    <w:rsid w:val="00B478CB"/>
    <w:rPr>
      <w:color w:val="954F72" w:themeColor="followedHyperlink"/>
      <w:u w:val="single"/>
    </w:rPr>
  </w:style>
  <w:style w:type="paragraph" w:styleId="BalloonText">
    <w:name w:val="Balloon Text"/>
    <w:basedOn w:val="Normal"/>
    <w:link w:val="BalloonTextChar"/>
    <w:uiPriority w:val="99"/>
    <w:semiHidden/>
    <w:unhideWhenUsed/>
    <w:rsid w:val="00ED5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75"/>
    <w:rPr>
      <w:rFonts w:ascii="Segoe UI" w:hAnsi="Segoe UI" w:cs="Segoe UI"/>
      <w:color w:val="000000"/>
      <w:sz w:val="18"/>
      <w:szCs w:val="18"/>
    </w:rPr>
  </w:style>
  <w:style w:type="character" w:customStyle="1" w:styleId="Heading1Char">
    <w:name w:val="Heading 1 Char"/>
    <w:basedOn w:val="DefaultParagraphFont"/>
    <w:link w:val="Heading1"/>
    <w:uiPriority w:val="9"/>
    <w:rsid w:val="00346330"/>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346330"/>
    <w:rPr>
      <w:rFonts w:ascii="Patua One" w:eastAsiaTheme="majorEastAsia" w:hAnsi="Patua One" w:cstheme="majorBidi"/>
      <w:color w:val="2E74B5" w:themeColor="accent1" w:themeShade="BF"/>
      <w:sz w:val="32"/>
      <w:szCs w:val="32"/>
    </w:rPr>
  </w:style>
  <w:style w:type="character" w:customStyle="1" w:styleId="ListParagraphChar">
    <w:name w:val="List Paragraph Char"/>
    <w:aliases w:val="List Paragraph1 Char"/>
    <w:basedOn w:val="DefaultParagraphFont"/>
    <w:link w:val="ListParagraph"/>
    <w:locked/>
    <w:rsid w:val="009B2678"/>
    <w:rPr>
      <w:rFonts w:ascii="Calibri" w:hAnsi="Calibri" w:cs="Calibri"/>
      <w:color w:val="000000"/>
    </w:rPr>
  </w:style>
  <w:style w:type="paragraph" w:styleId="NormalWeb">
    <w:name w:val="Normal (Web)"/>
    <w:basedOn w:val="Normal"/>
    <w:uiPriority w:val="99"/>
    <w:semiHidden/>
    <w:unhideWhenUsed/>
    <w:rsid w:val="0053348F"/>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eading4Char">
    <w:name w:val="Heading 4 Char"/>
    <w:basedOn w:val="DefaultParagraphFont"/>
    <w:link w:val="Heading4"/>
    <w:uiPriority w:val="9"/>
    <w:semiHidden/>
    <w:rsid w:val="002B0F5F"/>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8869">
      <w:bodyDiv w:val="1"/>
      <w:marLeft w:val="0"/>
      <w:marRight w:val="0"/>
      <w:marTop w:val="0"/>
      <w:marBottom w:val="0"/>
      <w:divBdr>
        <w:top w:val="none" w:sz="0" w:space="0" w:color="auto"/>
        <w:left w:val="none" w:sz="0" w:space="0" w:color="auto"/>
        <w:bottom w:val="none" w:sz="0" w:space="0" w:color="auto"/>
        <w:right w:val="none" w:sz="0" w:space="0" w:color="auto"/>
      </w:divBdr>
    </w:div>
    <w:div w:id="474834472">
      <w:bodyDiv w:val="1"/>
      <w:marLeft w:val="0"/>
      <w:marRight w:val="0"/>
      <w:marTop w:val="0"/>
      <w:marBottom w:val="0"/>
      <w:divBdr>
        <w:top w:val="none" w:sz="0" w:space="0" w:color="auto"/>
        <w:left w:val="none" w:sz="0" w:space="0" w:color="auto"/>
        <w:bottom w:val="none" w:sz="0" w:space="0" w:color="auto"/>
        <w:right w:val="none" w:sz="0" w:space="0" w:color="auto"/>
      </w:divBdr>
    </w:div>
    <w:div w:id="649863887">
      <w:bodyDiv w:val="1"/>
      <w:marLeft w:val="0"/>
      <w:marRight w:val="0"/>
      <w:marTop w:val="0"/>
      <w:marBottom w:val="0"/>
      <w:divBdr>
        <w:top w:val="none" w:sz="0" w:space="0" w:color="auto"/>
        <w:left w:val="none" w:sz="0" w:space="0" w:color="auto"/>
        <w:bottom w:val="none" w:sz="0" w:space="0" w:color="auto"/>
        <w:right w:val="none" w:sz="0" w:space="0" w:color="auto"/>
      </w:divBdr>
    </w:div>
    <w:div w:id="1603537257">
      <w:bodyDiv w:val="1"/>
      <w:marLeft w:val="0"/>
      <w:marRight w:val="0"/>
      <w:marTop w:val="0"/>
      <w:marBottom w:val="0"/>
      <w:divBdr>
        <w:top w:val="none" w:sz="0" w:space="0" w:color="auto"/>
        <w:left w:val="none" w:sz="0" w:space="0" w:color="auto"/>
        <w:bottom w:val="none" w:sz="0" w:space="0" w:color="auto"/>
        <w:right w:val="none" w:sz="0" w:space="0" w:color="auto"/>
      </w:divBdr>
    </w:div>
    <w:div w:id="1761635092">
      <w:bodyDiv w:val="1"/>
      <w:marLeft w:val="0"/>
      <w:marRight w:val="0"/>
      <w:marTop w:val="0"/>
      <w:marBottom w:val="0"/>
      <w:divBdr>
        <w:top w:val="none" w:sz="0" w:space="0" w:color="auto"/>
        <w:left w:val="none" w:sz="0" w:space="0" w:color="auto"/>
        <w:bottom w:val="none" w:sz="0" w:space="0" w:color="auto"/>
        <w:right w:val="none" w:sz="0" w:space="0" w:color="auto"/>
      </w:divBdr>
    </w:div>
    <w:div w:id="19044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ssn.us8.list-manage.com/track/click?u=1b05645e38fb54e2c10dd654c&amp;id=461b21c1a6&amp;e=e0aadc1e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Pauline</dc:creator>
  <cp:lastModifiedBy>Daniel Mundet</cp:lastModifiedBy>
  <cp:revision>5</cp:revision>
  <cp:lastPrinted>2019-11-06T18:04:00Z</cp:lastPrinted>
  <dcterms:created xsi:type="dcterms:W3CDTF">2019-11-06T13:06:00Z</dcterms:created>
  <dcterms:modified xsi:type="dcterms:W3CDTF">2019-11-07T11:11:00Z</dcterms:modified>
</cp:coreProperties>
</file>