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E5" w:rsidRDefault="009B32E5" w:rsidP="009B32E5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9E48C87" wp14:editId="2FEFFDEC">
            <wp:extent cx="1580400" cy="58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e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E5" w:rsidRPr="00064E97" w:rsidRDefault="009B32E5" w:rsidP="009B32E5">
      <w:pPr>
        <w:jc w:val="center"/>
        <w:rPr>
          <w:b/>
          <w:sz w:val="32"/>
          <w:szCs w:val="32"/>
        </w:rPr>
      </w:pPr>
      <w:r w:rsidRPr="00064E97">
        <w:rPr>
          <w:b/>
          <w:sz w:val="32"/>
          <w:szCs w:val="32"/>
        </w:rPr>
        <w:t>Community Connector Referral</w:t>
      </w:r>
    </w:p>
    <w:p w:rsidR="009B32E5" w:rsidRDefault="009B32E5" w:rsidP="009B32E5"/>
    <w:p w:rsidR="00EC519F" w:rsidRDefault="00EC519F" w:rsidP="009B3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Referral agency Name/ Contact details</w:t>
      </w:r>
      <w:bookmarkStart w:id="0" w:name="_GoBack"/>
      <w:bookmarkEnd w:id="0"/>
      <w:r>
        <w:rPr>
          <w:b/>
          <w:sz w:val="28"/>
          <w:szCs w:val="28"/>
        </w:rPr>
        <w:t>…………………………………………</w:t>
      </w:r>
    </w:p>
    <w:p w:rsidR="009B32E5" w:rsidRDefault="00D6602F" w:rsidP="009B3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6841">
        <w:rPr>
          <w:b/>
          <w:sz w:val="28"/>
          <w:szCs w:val="28"/>
        </w:rPr>
        <w:t>Self-Referral</w:t>
      </w:r>
      <w:r w:rsidR="00EC519F">
        <w:rPr>
          <w:b/>
          <w:sz w:val="28"/>
          <w:szCs w:val="28"/>
        </w:rPr>
        <w:t>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32E5" w:rsidTr="00AD60CF"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 Name</w:t>
            </w:r>
          </w:p>
        </w:tc>
        <w:tc>
          <w:tcPr>
            <w:tcW w:w="4508" w:type="dxa"/>
          </w:tcPr>
          <w:p w:rsidR="009B32E5" w:rsidRPr="00D7457D" w:rsidRDefault="009B32E5" w:rsidP="00AD60CF">
            <w:pPr>
              <w:rPr>
                <w:sz w:val="28"/>
                <w:szCs w:val="28"/>
              </w:rPr>
            </w:pPr>
          </w:p>
        </w:tc>
      </w:tr>
      <w:tr w:rsidR="009B32E5" w:rsidTr="00AD60CF"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B32E5" w:rsidRPr="00D7457D" w:rsidRDefault="009B32E5" w:rsidP="00AD60CF">
            <w:pPr>
              <w:rPr>
                <w:sz w:val="28"/>
                <w:szCs w:val="28"/>
              </w:rPr>
            </w:pPr>
          </w:p>
        </w:tc>
      </w:tr>
      <w:tr w:rsidR="009B32E5" w:rsidTr="00AD60CF"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E-mail/Telephone </w:t>
            </w: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B32E5" w:rsidRPr="00D7457D" w:rsidRDefault="009B32E5" w:rsidP="00AD60CF">
            <w:pPr>
              <w:rPr>
                <w:sz w:val="28"/>
                <w:szCs w:val="28"/>
              </w:rPr>
            </w:pPr>
          </w:p>
        </w:tc>
      </w:tr>
      <w:tr w:rsidR="009B32E5" w:rsidTr="00AD60CF"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Members </w:t>
            </w: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  <w:tr w:rsidR="009B32E5" w:rsidTr="00AD60CF"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Languages Spoken </w:t>
            </w: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B32E5" w:rsidRPr="00D7457D" w:rsidRDefault="009B32E5" w:rsidP="00AD60CF">
            <w:pPr>
              <w:rPr>
                <w:sz w:val="28"/>
                <w:szCs w:val="28"/>
              </w:rPr>
            </w:pPr>
          </w:p>
        </w:tc>
      </w:tr>
      <w:tr w:rsidR="009B32E5" w:rsidTr="00AD60CF"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support providers</w:t>
            </w: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  <w:tr w:rsidR="009B32E5" w:rsidTr="00AD60CF"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Groups/Activities currently </w:t>
            </w: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Attending</w:t>
            </w: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  <w:tr w:rsidR="009B32E5" w:rsidTr="00AD60CF"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Vulnerabilities/ Risks</w:t>
            </w: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B32E5" w:rsidRPr="00D7457D" w:rsidRDefault="009B32E5" w:rsidP="00AD60CF">
            <w:pPr>
              <w:rPr>
                <w:sz w:val="28"/>
                <w:szCs w:val="28"/>
              </w:rPr>
            </w:pPr>
          </w:p>
        </w:tc>
      </w:tr>
      <w:tr w:rsidR="009B32E5" w:rsidTr="00AD60CF"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 surgery details</w:t>
            </w:r>
          </w:p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</w:tbl>
    <w:p w:rsidR="009B32E5" w:rsidRDefault="009B32E5" w:rsidP="009B32E5">
      <w:pPr>
        <w:rPr>
          <w:b/>
          <w:sz w:val="28"/>
          <w:szCs w:val="28"/>
        </w:rPr>
      </w:pPr>
    </w:p>
    <w:p w:rsidR="009B32E5" w:rsidRDefault="009B32E5" w:rsidP="009B32E5">
      <w:pPr>
        <w:rPr>
          <w:b/>
          <w:sz w:val="28"/>
          <w:szCs w:val="28"/>
        </w:rPr>
      </w:pPr>
    </w:p>
    <w:p w:rsidR="009B32E5" w:rsidRDefault="009B32E5" w:rsidP="009B32E5">
      <w:pPr>
        <w:rPr>
          <w:b/>
          <w:sz w:val="28"/>
          <w:szCs w:val="28"/>
        </w:rPr>
      </w:pPr>
    </w:p>
    <w:p w:rsidR="009B32E5" w:rsidRDefault="009B32E5" w:rsidP="009B32E5">
      <w:pPr>
        <w:rPr>
          <w:b/>
          <w:sz w:val="28"/>
          <w:szCs w:val="28"/>
        </w:rPr>
      </w:pPr>
    </w:p>
    <w:p w:rsidR="009B32E5" w:rsidRDefault="009B32E5" w:rsidP="009B32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Support needs and desired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9B32E5" w:rsidTr="00AD60CF">
        <w:tc>
          <w:tcPr>
            <w:tcW w:w="3539" w:type="dxa"/>
          </w:tcPr>
          <w:p w:rsidR="009B32E5" w:rsidRPr="00943732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732">
              <w:rPr>
                <w:rFonts w:ascii="Arial" w:hAnsi="Arial" w:cs="Arial"/>
                <w:b/>
                <w:sz w:val="24"/>
                <w:szCs w:val="24"/>
              </w:rPr>
              <w:t>Area of Need</w:t>
            </w:r>
          </w:p>
        </w:tc>
        <w:tc>
          <w:tcPr>
            <w:tcW w:w="2471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of Need </w:t>
            </w:r>
          </w:p>
        </w:tc>
        <w:tc>
          <w:tcPr>
            <w:tcW w:w="3006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Desired Outcome</w:t>
            </w:r>
          </w:p>
        </w:tc>
      </w:tr>
      <w:tr w:rsidR="009B32E5" w:rsidTr="00AD60CF">
        <w:tc>
          <w:tcPr>
            <w:tcW w:w="3539" w:type="dxa"/>
          </w:tcPr>
          <w:p w:rsidR="009B32E5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Basic needs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Food/ Food Voucher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Clothing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Shops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Worship Place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Needs</w:t>
            </w:r>
          </w:p>
          <w:p w:rsidR="009B32E5" w:rsidRPr="00943732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Networking</w:t>
            </w:r>
          </w:p>
        </w:tc>
        <w:tc>
          <w:tcPr>
            <w:tcW w:w="2471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  <w:tr w:rsidR="009B32E5" w:rsidTr="00AD60CF">
        <w:tc>
          <w:tcPr>
            <w:tcW w:w="3539" w:type="dxa"/>
          </w:tcPr>
          <w:p w:rsidR="009B32E5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Advice and Assistance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Priority Assessment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Current Housing Issues</w:t>
            </w:r>
            <w:r>
              <w:rPr>
                <w:rFonts w:ascii="Arial" w:hAnsi="Arial" w:cs="Arial"/>
                <w:sz w:val="24"/>
                <w:szCs w:val="24"/>
              </w:rPr>
              <w:t>- Rent Arrears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Looking after my home</w:t>
            </w:r>
          </w:p>
        </w:tc>
        <w:tc>
          <w:tcPr>
            <w:tcW w:w="2471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  <w:tr w:rsidR="009B32E5" w:rsidTr="00AD60CF">
        <w:tc>
          <w:tcPr>
            <w:tcW w:w="3539" w:type="dxa"/>
          </w:tcPr>
          <w:p w:rsidR="009B32E5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NEET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ESOL Classes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Homework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427ABE">
              <w:rPr>
                <w:rFonts w:ascii="Arial" w:hAnsi="Arial" w:cs="Arial"/>
                <w:sz w:val="24"/>
                <w:szCs w:val="24"/>
              </w:rPr>
              <w:t>lub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 of Attendance at School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Apprenticeship R</w:t>
            </w:r>
            <w:r w:rsidRPr="00427ABE">
              <w:rPr>
                <w:rFonts w:ascii="Arial" w:hAnsi="Arial" w:cs="Arial"/>
                <w:sz w:val="24"/>
                <w:szCs w:val="24"/>
              </w:rPr>
              <w:t>equest</w:t>
            </w:r>
          </w:p>
          <w:p w:rsidR="009B32E5" w:rsidRPr="00427ABE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427ABE">
              <w:rPr>
                <w:rFonts w:ascii="Arial" w:hAnsi="Arial" w:cs="Arial"/>
                <w:sz w:val="24"/>
                <w:szCs w:val="24"/>
              </w:rPr>
              <w:t>Nursery Provision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Place</w:t>
            </w:r>
          </w:p>
          <w:p w:rsidR="009B32E5" w:rsidRPr="00943732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471" w:type="dxa"/>
          </w:tcPr>
          <w:p w:rsidR="009B32E5" w:rsidRPr="009A0737" w:rsidRDefault="009B32E5" w:rsidP="00D7457D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9B32E5" w:rsidRPr="00F06841" w:rsidRDefault="009B32E5" w:rsidP="00AD60CF">
            <w:pPr>
              <w:rPr>
                <w:sz w:val="28"/>
                <w:szCs w:val="28"/>
              </w:rPr>
            </w:pPr>
          </w:p>
        </w:tc>
      </w:tr>
      <w:tr w:rsidR="009B32E5" w:rsidTr="00AD60CF">
        <w:tc>
          <w:tcPr>
            <w:tcW w:w="3539" w:type="dxa"/>
          </w:tcPr>
          <w:p w:rsidR="009B32E5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and Wellbeing</w:t>
            </w:r>
          </w:p>
          <w:p w:rsidR="009B32E5" w:rsidRPr="000B4223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0B4223">
              <w:rPr>
                <w:rFonts w:ascii="Arial" w:hAnsi="Arial" w:cs="Arial"/>
                <w:sz w:val="24"/>
                <w:szCs w:val="24"/>
              </w:rPr>
              <w:t>Physical Health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0B4223">
              <w:rPr>
                <w:rFonts w:ascii="Arial" w:hAnsi="Arial" w:cs="Arial"/>
                <w:sz w:val="24"/>
                <w:szCs w:val="24"/>
              </w:rPr>
              <w:t>Mental Health</w:t>
            </w:r>
          </w:p>
          <w:p w:rsidR="009B32E5" w:rsidRPr="000B4223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Eating</w:t>
            </w:r>
          </w:p>
          <w:p w:rsidR="009B32E5" w:rsidRPr="00514EE7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0B4223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471" w:type="dxa"/>
          </w:tcPr>
          <w:p w:rsidR="009B32E5" w:rsidRPr="00F06841" w:rsidRDefault="009B32E5" w:rsidP="00AD60CF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  <w:tr w:rsidR="009B32E5" w:rsidTr="00AD60CF">
        <w:tc>
          <w:tcPr>
            <w:tcW w:w="3539" w:type="dxa"/>
          </w:tcPr>
          <w:p w:rsidR="009B32E5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  <w:p w:rsidR="009B32E5" w:rsidRPr="000B4223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0B4223">
              <w:rPr>
                <w:rFonts w:ascii="Arial" w:hAnsi="Arial" w:cs="Arial"/>
                <w:sz w:val="24"/>
                <w:szCs w:val="24"/>
              </w:rPr>
              <w:t>Benefits</w:t>
            </w:r>
          </w:p>
          <w:p w:rsidR="009B32E5" w:rsidRPr="000B4223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0B4223">
              <w:rPr>
                <w:rFonts w:ascii="Arial" w:hAnsi="Arial" w:cs="Arial"/>
                <w:sz w:val="24"/>
                <w:szCs w:val="24"/>
              </w:rPr>
              <w:t>Debt</w:t>
            </w:r>
          </w:p>
          <w:p w:rsidR="009B32E5" w:rsidRPr="000B4223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0B4223">
              <w:rPr>
                <w:rFonts w:ascii="Arial" w:hAnsi="Arial" w:cs="Arial"/>
                <w:sz w:val="24"/>
                <w:szCs w:val="24"/>
              </w:rPr>
              <w:t>Universal Credit</w:t>
            </w:r>
          </w:p>
          <w:p w:rsidR="009B32E5" w:rsidRPr="000B4223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0B4223">
              <w:rPr>
                <w:rFonts w:ascii="Arial" w:hAnsi="Arial" w:cs="Arial"/>
                <w:sz w:val="24"/>
                <w:szCs w:val="24"/>
              </w:rPr>
              <w:t>Bank Account</w:t>
            </w:r>
          </w:p>
          <w:p w:rsidR="009B32E5" w:rsidRPr="000B4223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0B4223">
              <w:rPr>
                <w:rFonts w:ascii="Arial" w:hAnsi="Arial" w:cs="Arial"/>
                <w:sz w:val="24"/>
                <w:szCs w:val="24"/>
              </w:rPr>
              <w:t>Credit Union</w:t>
            </w:r>
          </w:p>
          <w:p w:rsidR="009B32E5" w:rsidRPr="005C6F09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5C6F09">
              <w:rPr>
                <w:rFonts w:ascii="Arial" w:hAnsi="Arial" w:cs="Arial"/>
                <w:sz w:val="24"/>
                <w:szCs w:val="24"/>
              </w:rPr>
              <w:t>Budgeting</w:t>
            </w:r>
          </w:p>
        </w:tc>
        <w:tc>
          <w:tcPr>
            <w:tcW w:w="2471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  <w:tr w:rsidR="009B32E5" w:rsidTr="00AD60CF">
        <w:tc>
          <w:tcPr>
            <w:tcW w:w="3539" w:type="dxa"/>
          </w:tcPr>
          <w:p w:rsidR="009B32E5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Immigration</w:t>
            </w:r>
          </w:p>
          <w:p w:rsidR="009B32E5" w:rsidRPr="000B4223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0B4223">
              <w:rPr>
                <w:rFonts w:ascii="Arial" w:hAnsi="Arial" w:cs="Arial"/>
                <w:sz w:val="24"/>
                <w:szCs w:val="24"/>
              </w:rPr>
              <w:t>Advice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Assistance</w:t>
            </w:r>
          </w:p>
          <w:p w:rsidR="009B32E5" w:rsidRPr="00514EE7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M</w:t>
            </w:r>
            <w:r w:rsidRPr="000B4223">
              <w:rPr>
                <w:rFonts w:ascii="Arial" w:hAnsi="Arial" w:cs="Arial"/>
                <w:sz w:val="24"/>
                <w:szCs w:val="24"/>
              </w:rPr>
              <w:t>atters</w:t>
            </w:r>
          </w:p>
        </w:tc>
        <w:tc>
          <w:tcPr>
            <w:tcW w:w="2471" w:type="dxa"/>
          </w:tcPr>
          <w:p w:rsidR="009B32E5" w:rsidRPr="009A0737" w:rsidRDefault="009B32E5" w:rsidP="00AD60CF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  <w:tr w:rsidR="009B32E5" w:rsidTr="00AD60CF">
        <w:tc>
          <w:tcPr>
            <w:tcW w:w="3539" w:type="dxa"/>
          </w:tcPr>
          <w:p w:rsidR="009B32E5" w:rsidRDefault="009B32E5" w:rsidP="00AD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Safety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166C54">
              <w:rPr>
                <w:rFonts w:ascii="Arial" w:hAnsi="Arial" w:cs="Arial"/>
                <w:sz w:val="24"/>
                <w:szCs w:val="24"/>
              </w:rPr>
              <w:t>Neighbour</w:t>
            </w:r>
            <w:r>
              <w:rPr>
                <w:rFonts w:ascii="Arial" w:hAnsi="Arial" w:cs="Arial"/>
                <w:sz w:val="24"/>
                <w:szCs w:val="24"/>
              </w:rPr>
              <w:t>hood</w:t>
            </w:r>
            <w:r w:rsidRPr="00166C54">
              <w:rPr>
                <w:rFonts w:ascii="Arial" w:hAnsi="Arial" w:cs="Arial"/>
                <w:sz w:val="24"/>
                <w:szCs w:val="24"/>
              </w:rPr>
              <w:t xml:space="preserve"> Issues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 Exploitation</w:t>
            </w:r>
          </w:p>
          <w:p w:rsidR="009B32E5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166C54">
              <w:rPr>
                <w:rFonts w:ascii="Arial" w:hAnsi="Arial" w:cs="Arial"/>
                <w:sz w:val="24"/>
                <w:szCs w:val="24"/>
              </w:rPr>
              <w:t xml:space="preserve">ASB </w:t>
            </w:r>
          </w:p>
          <w:p w:rsidR="009B32E5" w:rsidRPr="00166C54" w:rsidRDefault="009B32E5" w:rsidP="00AD60CF">
            <w:pPr>
              <w:rPr>
                <w:rFonts w:ascii="Arial" w:hAnsi="Arial" w:cs="Arial"/>
                <w:sz w:val="24"/>
                <w:szCs w:val="24"/>
              </w:rPr>
            </w:pPr>
            <w:r w:rsidRPr="00166C54">
              <w:rPr>
                <w:rFonts w:ascii="Arial" w:hAnsi="Arial" w:cs="Arial"/>
                <w:sz w:val="24"/>
                <w:szCs w:val="24"/>
              </w:rPr>
              <w:t>Hate Crime</w:t>
            </w:r>
          </w:p>
        </w:tc>
        <w:tc>
          <w:tcPr>
            <w:tcW w:w="2471" w:type="dxa"/>
          </w:tcPr>
          <w:p w:rsidR="009B32E5" w:rsidRPr="00D7457D" w:rsidRDefault="009B32E5" w:rsidP="00AD60CF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  <w:tr w:rsidR="009B32E5" w:rsidTr="00AD60CF">
        <w:tc>
          <w:tcPr>
            <w:tcW w:w="3539" w:type="dxa"/>
          </w:tcPr>
          <w:p w:rsidR="009B32E5" w:rsidRPr="00ED4BC1" w:rsidRDefault="009B32E5" w:rsidP="00AD60CF">
            <w:pPr>
              <w:tabs>
                <w:tab w:val="left" w:leader="dot" w:pos="100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BC1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2471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9B32E5" w:rsidRDefault="009B32E5" w:rsidP="00AD60CF">
            <w:pPr>
              <w:rPr>
                <w:b/>
                <w:sz w:val="28"/>
                <w:szCs w:val="28"/>
              </w:rPr>
            </w:pPr>
          </w:p>
        </w:tc>
      </w:tr>
    </w:tbl>
    <w:p w:rsidR="009B32E5" w:rsidRDefault="009B32E5" w:rsidP="009B32E5">
      <w:pPr>
        <w:rPr>
          <w:b/>
          <w:sz w:val="28"/>
          <w:szCs w:val="28"/>
        </w:rPr>
      </w:pPr>
    </w:p>
    <w:p w:rsidR="009B32E5" w:rsidRDefault="009B32E5" w:rsidP="009B32E5">
      <w:pPr>
        <w:rPr>
          <w:b/>
          <w:sz w:val="28"/>
          <w:szCs w:val="28"/>
        </w:rPr>
      </w:pPr>
    </w:p>
    <w:p w:rsidR="009B32E5" w:rsidRPr="00C57325" w:rsidRDefault="009B32E5" w:rsidP="009B32E5">
      <w:pPr>
        <w:jc w:val="center"/>
        <w:rPr>
          <w:rFonts w:ascii="Arial" w:hAnsi="Arial" w:cs="Arial"/>
          <w:b/>
          <w:color w:val="323E4F" w:themeColor="text2" w:themeShade="BF"/>
          <w:sz w:val="32"/>
          <w:szCs w:val="32"/>
        </w:rPr>
      </w:pPr>
      <w:r w:rsidRPr="00C57325">
        <w:rPr>
          <w:rFonts w:ascii="Arial" w:hAnsi="Arial" w:cs="Arial"/>
          <w:b/>
          <w:color w:val="323E4F" w:themeColor="text2" w:themeShade="BF"/>
          <w:sz w:val="32"/>
          <w:szCs w:val="32"/>
        </w:rPr>
        <w:t>INFORMATION SHARING</w:t>
      </w:r>
    </w:p>
    <w:tbl>
      <w:tblPr>
        <w:tblStyle w:val="TableGrid"/>
        <w:tblW w:w="835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8353"/>
      </w:tblGrid>
      <w:tr w:rsidR="009B32E5" w:rsidTr="00AD60CF">
        <w:trPr>
          <w:cantSplit/>
          <w:trHeight w:hRule="exact" w:val="4188"/>
          <w:jc w:val="center"/>
        </w:trPr>
        <w:tc>
          <w:tcPr>
            <w:tcW w:w="8353" w:type="dxa"/>
            <w:vAlign w:val="center"/>
          </w:tcPr>
          <w:p w:rsidR="009B32E5" w:rsidRPr="00945557" w:rsidRDefault="009B32E5" w:rsidP="00AD60CF">
            <w:pPr>
              <w:tabs>
                <w:tab w:val="left" w:leader="dot" w:pos="10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557">
              <w:rPr>
                <w:rFonts w:ascii="Arial" w:hAnsi="Arial" w:cs="Arial"/>
                <w:sz w:val="20"/>
                <w:szCs w:val="20"/>
              </w:rPr>
              <w:t>Leeds City Council would like your permission to share the information that you give to us with our partner agencies and other professionals who provide services in the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request</w:t>
            </w:r>
            <w:r w:rsidRPr="00945557">
              <w:rPr>
                <w:rFonts w:ascii="Arial" w:hAnsi="Arial" w:cs="Arial"/>
                <w:sz w:val="20"/>
                <w:szCs w:val="20"/>
              </w:rPr>
              <w:t>.  This allows us to ensure you receive the best possible service by engaging all the partners that provide the services that suit your needs.</w:t>
            </w:r>
          </w:p>
          <w:p w:rsidR="009B32E5" w:rsidRPr="00945557" w:rsidRDefault="009B32E5" w:rsidP="00AD60CF">
            <w:pPr>
              <w:tabs>
                <w:tab w:val="left" w:leader="dot" w:pos="10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557">
              <w:rPr>
                <w:rFonts w:ascii="Arial" w:hAnsi="Arial" w:cs="Arial"/>
                <w:sz w:val="20"/>
                <w:szCs w:val="20"/>
              </w:rPr>
              <w:t>To enable us to do this we need your permission on the form below.  Leeds City Council will only share your information with carefully chosen agencies who can provide a beneficial service to you.</w:t>
            </w:r>
          </w:p>
          <w:p w:rsidR="009B32E5" w:rsidRPr="00945557" w:rsidRDefault="009B32E5" w:rsidP="00AD60CF">
            <w:pPr>
              <w:tabs>
                <w:tab w:val="left" w:leader="dot" w:pos="10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557">
              <w:rPr>
                <w:rFonts w:ascii="Arial" w:hAnsi="Arial" w:cs="Arial"/>
                <w:sz w:val="20"/>
                <w:szCs w:val="20"/>
              </w:rPr>
              <w:t>All information will be held in accordance with the Data Protection Act 1998 and the Leeds Inter-Agency Information Sharing Agreement.</w:t>
            </w:r>
          </w:p>
          <w:p w:rsidR="009B32E5" w:rsidRPr="00540E25" w:rsidRDefault="009B32E5" w:rsidP="00AD60CF">
            <w:pPr>
              <w:tabs>
                <w:tab w:val="left" w:leader="dot" w:pos="10065"/>
              </w:tabs>
              <w:spacing w:line="360" w:lineRule="auto"/>
              <w:rPr>
                <w:rFonts w:ascii="Arial" w:hAnsi="Arial" w:cs="Arial"/>
                <w:b/>
              </w:rPr>
            </w:pPr>
            <w:r w:rsidRPr="00945557">
              <w:rPr>
                <w:rFonts w:ascii="Arial" w:hAnsi="Arial" w:cs="Arial"/>
                <w:b/>
                <w:sz w:val="20"/>
                <w:szCs w:val="20"/>
              </w:rPr>
              <w:t>Please note that we will share information, with or without your consent, where we consider 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ere to be a serious risk to you, children </w:t>
            </w:r>
            <w:r w:rsidRPr="00945557">
              <w:rPr>
                <w:rFonts w:ascii="Arial" w:hAnsi="Arial" w:cs="Arial"/>
                <w:b/>
                <w:sz w:val="20"/>
                <w:szCs w:val="20"/>
              </w:rPr>
              <w:t>or other people.</w:t>
            </w:r>
          </w:p>
        </w:tc>
      </w:tr>
    </w:tbl>
    <w:p w:rsidR="009B32E5" w:rsidRDefault="009B32E5" w:rsidP="009B32E5">
      <w:pPr>
        <w:tabs>
          <w:tab w:val="left" w:leader="dot" w:pos="10065"/>
        </w:tabs>
        <w:spacing w:after="0" w:line="360" w:lineRule="auto"/>
        <w:rPr>
          <w:rFonts w:ascii="Arial" w:hAnsi="Arial" w:cs="Arial"/>
        </w:rPr>
      </w:pPr>
    </w:p>
    <w:p w:rsidR="009B32E5" w:rsidRDefault="009B32E5" w:rsidP="009B32E5">
      <w:pPr>
        <w:tabs>
          <w:tab w:val="left" w:leader="dot" w:pos="10065"/>
        </w:tabs>
        <w:spacing w:after="0" w:line="360" w:lineRule="auto"/>
        <w:rPr>
          <w:rFonts w:ascii="Arial" w:hAnsi="Arial" w:cs="Arial"/>
        </w:rPr>
      </w:pPr>
    </w:p>
    <w:p w:rsidR="009B32E5" w:rsidRDefault="009B32E5" w:rsidP="009B32E5">
      <w:pPr>
        <w:tabs>
          <w:tab w:val="left" w:leader="dot" w:pos="1006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give consent for the following: </w:t>
      </w:r>
    </w:p>
    <w:p w:rsidR="009B32E5" w:rsidRDefault="009B32E5" w:rsidP="009B32E5">
      <w:pPr>
        <w:tabs>
          <w:tab w:val="left" w:leader="dot" w:pos="10065"/>
        </w:tabs>
        <w:spacing w:after="0" w:line="240" w:lineRule="auto"/>
        <w:contextualSpacing/>
        <w:rPr>
          <w:rFonts w:ascii="Arial" w:hAnsi="Arial" w:cs="Arial"/>
        </w:rPr>
      </w:pPr>
    </w:p>
    <w:p w:rsidR="009B32E5" w:rsidRDefault="009B32E5" w:rsidP="009B32E5">
      <w:pPr>
        <w:tabs>
          <w:tab w:val="left" w:leader="dot" w:pos="10065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4ED0946" wp14:editId="3489814C">
                <wp:simplePos x="0" y="0"/>
                <wp:positionH relativeFrom="leftMargin">
                  <wp:posOffset>581025</wp:posOffset>
                </wp:positionH>
                <wp:positionV relativeFrom="page">
                  <wp:posOffset>5511800</wp:posOffset>
                </wp:positionV>
                <wp:extent cx="197485" cy="236855"/>
                <wp:effectExtent l="0" t="0" r="12065" b="107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E5" w:rsidRDefault="009B32E5" w:rsidP="009B3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094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75pt;margin-top:434pt;width:15.55pt;height:1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3PKgIAAFA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">
                <v:textbox>
                  <w:txbxContent>
                    <w:p w:rsidR="009B32E5" w:rsidRDefault="009B32E5" w:rsidP="009B32E5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  <w:r w:rsidRPr="005F45B3">
        <w:rPr>
          <w:rFonts w:ascii="Arial" w:hAnsi="Arial" w:cs="Arial"/>
        </w:rPr>
        <w:t>A referral to the Community Connectors Team- Leeds City Council</w:t>
      </w:r>
      <w:r>
        <w:rPr>
          <w:rFonts w:ascii="Arial" w:hAnsi="Arial" w:cs="Arial"/>
        </w:rPr>
        <w:t xml:space="preserve"> and all our partners</w:t>
      </w:r>
    </w:p>
    <w:p w:rsidR="009B32E5" w:rsidRDefault="009B32E5" w:rsidP="009B32E5">
      <w:pPr>
        <w:tabs>
          <w:tab w:val="left" w:leader="dot" w:pos="10065"/>
        </w:tabs>
        <w:spacing w:after="0" w:line="240" w:lineRule="auto"/>
        <w:contextualSpacing/>
        <w:rPr>
          <w:rFonts w:ascii="Arial" w:hAnsi="Arial" w:cs="Arial"/>
        </w:rPr>
      </w:pPr>
    </w:p>
    <w:p w:rsidR="009B32E5" w:rsidRPr="00ED4BC1" w:rsidRDefault="009B32E5" w:rsidP="009B32E5">
      <w:pPr>
        <w:tabs>
          <w:tab w:val="left" w:leader="dot" w:pos="10065"/>
        </w:tabs>
        <w:spacing w:after="0" w:line="240" w:lineRule="auto"/>
        <w:ind w:left="1134"/>
        <w:contextualSpacing/>
        <w:rPr>
          <w:rFonts w:ascii="Arial" w:hAnsi="Arial" w:cs="Arial"/>
          <w:color w:val="FF0000"/>
        </w:rPr>
      </w:pPr>
    </w:p>
    <w:p w:rsidR="009B32E5" w:rsidRDefault="009B32E5" w:rsidP="009B32E5">
      <w:pPr>
        <w:tabs>
          <w:tab w:val="left" w:leader="dot" w:pos="10065"/>
        </w:tabs>
        <w:spacing w:after="0" w:line="240" w:lineRule="auto"/>
        <w:ind w:left="1134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9B32E5" w:rsidTr="00AD60CF">
        <w:trPr>
          <w:trHeight w:val="1417"/>
        </w:trPr>
        <w:tc>
          <w:tcPr>
            <w:tcW w:w="9781" w:type="dxa"/>
          </w:tcPr>
          <w:p w:rsidR="009B32E5" w:rsidRDefault="009B32E5" w:rsidP="00AD60CF">
            <w:pPr>
              <w:tabs>
                <w:tab w:val="left" w:leader="dot" w:pos="10065"/>
              </w:tabs>
              <w:contextualSpacing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484"/>
              <w:gridCol w:w="1887"/>
              <w:gridCol w:w="838"/>
              <w:gridCol w:w="2644"/>
            </w:tblGrid>
            <w:tr w:rsidR="009B32E5" w:rsidTr="00AD60CF">
              <w:trPr>
                <w:cantSplit/>
                <w:trHeight w:hRule="exact" w:val="284"/>
              </w:trPr>
              <w:tc>
                <w:tcPr>
                  <w:tcW w:w="3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Customer Signature:</w:t>
                  </w:r>
                </w:p>
              </w:tc>
              <w:tc>
                <w:tcPr>
                  <w:tcW w:w="5369" w:type="dxa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9B32E5" w:rsidTr="00AD60CF">
              <w:trPr>
                <w:cantSplit/>
                <w:trHeight w:hRule="exact" w:val="113"/>
              </w:trPr>
              <w:tc>
                <w:tcPr>
                  <w:tcW w:w="3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9" w:type="dxa"/>
                  <w:gridSpan w:val="3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9B32E5" w:rsidTr="00AD60CF">
              <w:trPr>
                <w:cantSplit/>
                <w:trHeight w:hRule="exact" w:val="284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NAME</w:t>
                  </w:r>
                </w:p>
              </w:tc>
              <w:tc>
                <w:tcPr>
                  <w:tcW w:w="3371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9B32E5" w:rsidTr="00AD60CF">
              <w:trPr>
                <w:cantSplit/>
                <w:trHeight w:hRule="exact" w:val="227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1" w:type="dxa"/>
                  <w:gridSpan w:val="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4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B32E5" w:rsidRDefault="009B32E5" w:rsidP="00AD60CF">
                  <w:p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9B32E5" w:rsidRDefault="009B32E5" w:rsidP="00AD60CF">
            <w:pPr>
              <w:tabs>
                <w:tab w:val="left" w:leader="dot" w:pos="10065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B32E5" w:rsidRDefault="009B32E5" w:rsidP="009B32E5">
      <w:pPr>
        <w:tabs>
          <w:tab w:val="left" w:leader="dot" w:pos="10065"/>
        </w:tabs>
        <w:spacing w:after="0" w:line="240" w:lineRule="auto"/>
        <w:ind w:left="1134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9B32E5" w:rsidTr="00AD60CF">
        <w:trPr>
          <w:trHeight w:val="1417"/>
        </w:trPr>
        <w:tc>
          <w:tcPr>
            <w:tcW w:w="9781" w:type="dxa"/>
          </w:tcPr>
          <w:p w:rsidR="009B32E5" w:rsidRDefault="009B32E5" w:rsidP="00AD60CF">
            <w:pPr>
              <w:tabs>
                <w:tab w:val="left" w:leader="dot" w:pos="10065"/>
              </w:tabs>
              <w:contextualSpacing/>
              <w:rPr>
                <w:rFonts w:ascii="Arial" w:hAnsi="Arial" w:cs="Arial"/>
              </w:rPr>
            </w:pPr>
          </w:p>
          <w:p w:rsidR="009B32E5" w:rsidRDefault="009B32E5" w:rsidP="00AD60CF">
            <w:pPr>
              <w:tabs>
                <w:tab w:val="left" w:leader="dot" w:pos="1006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Connector Officer: ………………………………………………….</w:t>
            </w:r>
          </w:p>
          <w:p w:rsidR="009B32E5" w:rsidRDefault="009B32E5" w:rsidP="00AD60CF">
            <w:pPr>
              <w:tabs>
                <w:tab w:val="left" w:leader="dot" w:pos="10065"/>
              </w:tabs>
              <w:contextualSpacing/>
              <w:rPr>
                <w:rFonts w:ascii="Arial" w:hAnsi="Arial" w:cs="Arial"/>
              </w:rPr>
            </w:pPr>
          </w:p>
          <w:p w:rsidR="009B32E5" w:rsidRDefault="009B32E5" w:rsidP="00AD60CF">
            <w:pPr>
              <w:tabs>
                <w:tab w:val="left" w:leader="dot" w:pos="1006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………………………………          Date ………………………………..</w:t>
            </w:r>
          </w:p>
        </w:tc>
      </w:tr>
    </w:tbl>
    <w:p w:rsidR="009B32E5" w:rsidRDefault="009B32E5" w:rsidP="009B32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32E5" w:rsidRDefault="009B32E5" w:rsidP="009B32E5">
      <w:pPr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Email all referrals to: </w:t>
      </w:r>
      <w:hyperlink r:id="rId8" w:history="1">
        <w:r w:rsidRPr="002035B5">
          <w:rPr>
            <w:rStyle w:val="Hyperlink"/>
            <w:rFonts w:ascii="Arial" w:hAnsi="Arial" w:cs="Arial"/>
          </w:rPr>
          <w:t>mamta.sharda@leeds.gov.uk</w:t>
        </w:r>
      </w:hyperlink>
    </w:p>
    <w:p w:rsidR="00D23475" w:rsidRDefault="00EC519F"/>
    <w:p w:rsidR="00F57AF6" w:rsidRDefault="00F57AF6"/>
    <w:p w:rsidR="00F57AF6" w:rsidRDefault="00F57AF6"/>
    <w:p w:rsidR="00F57AF6" w:rsidRDefault="00F57AF6"/>
    <w:sectPr w:rsidR="00F57AF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8A" w:rsidRDefault="00D7457D">
      <w:pPr>
        <w:spacing w:after="0" w:line="240" w:lineRule="auto"/>
      </w:pPr>
      <w:r>
        <w:separator/>
      </w:r>
    </w:p>
  </w:endnote>
  <w:endnote w:type="continuationSeparator" w:id="0">
    <w:p w:rsidR="0062588A" w:rsidRDefault="00D7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E7" w:rsidRPr="00514EE7" w:rsidRDefault="009B32E5" w:rsidP="00514EE7">
    <w:pPr>
      <w:pStyle w:val="Footer"/>
    </w:pPr>
    <w:r>
      <w:rPr>
        <w:rFonts w:ascii="Calibri" w:hAnsi="Calibri"/>
        <w:noProof/>
        <w:color w:val="1F497D"/>
        <w:lang w:eastAsia="en-GB"/>
      </w:rPr>
      <w:drawing>
        <wp:inline distT="0" distB="0" distL="0" distR="0" wp14:anchorId="448167F4" wp14:editId="337DC931">
          <wp:extent cx="942975" cy="476250"/>
          <wp:effectExtent l="0" t="0" r="9525" b="0"/>
          <wp:docPr id="8" name="Picture 8" descr="cid:image003.jpg@01D34758.96FC56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34758.96FC56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color w:val="1F497D"/>
      </w:rPr>
      <w:t>“Bringing people together to make a difference for local people and their communities”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8A" w:rsidRDefault="00D7457D">
      <w:pPr>
        <w:spacing w:after="0" w:line="240" w:lineRule="auto"/>
      </w:pPr>
      <w:r>
        <w:separator/>
      </w:r>
    </w:p>
  </w:footnote>
  <w:footnote w:type="continuationSeparator" w:id="0">
    <w:p w:rsidR="0062588A" w:rsidRDefault="00D74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5"/>
    <w:rsid w:val="00346F48"/>
    <w:rsid w:val="0062588A"/>
    <w:rsid w:val="00842C82"/>
    <w:rsid w:val="009A0737"/>
    <w:rsid w:val="009B32E5"/>
    <w:rsid w:val="00A72F79"/>
    <w:rsid w:val="00D6602F"/>
    <w:rsid w:val="00D7457D"/>
    <w:rsid w:val="00EC519F"/>
    <w:rsid w:val="00F06841"/>
    <w:rsid w:val="00F20FAA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42906-B5CB-4CDE-81CF-3E2F58F6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2E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ta.sharda@leed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3AE4.7E8900C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twitter.com/_Your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3BB1-F2C0-466C-88C8-CB6B9D5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Akinola, Yazmin</dc:creator>
  <cp:keywords/>
  <dc:description/>
  <cp:lastModifiedBy>Sharda, Mamta</cp:lastModifiedBy>
  <cp:revision>6</cp:revision>
  <dcterms:created xsi:type="dcterms:W3CDTF">2019-08-28T13:03:00Z</dcterms:created>
  <dcterms:modified xsi:type="dcterms:W3CDTF">2019-09-12T12:41:00Z</dcterms:modified>
</cp:coreProperties>
</file>