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415D" w14:textId="77777777" w:rsidR="006F74C1" w:rsidRPr="00B56398" w:rsidRDefault="006F74C1" w:rsidP="00B03B94">
      <w:pPr>
        <w:rPr>
          <w:b/>
          <w:color w:val="F79646" w:themeColor="accent6"/>
          <w:sz w:val="32"/>
          <w:szCs w:val="32"/>
        </w:rPr>
      </w:pPr>
      <w:r w:rsidRPr="00B56398">
        <w:rPr>
          <w:b/>
          <w:color w:val="F79646" w:themeColor="accent6"/>
          <w:sz w:val="32"/>
          <w:szCs w:val="32"/>
        </w:rPr>
        <w:t>Evidence gathering on the effects of low asylum support rates</w:t>
      </w:r>
    </w:p>
    <w:p w14:paraId="2ECA777C" w14:textId="0701373C" w:rsidR="00C20D57" w:rsidRDefault="00642B4D" w:rsidP="00B03B94">
      <w:r>
        <w:t>A number of agencies</w:t>
      </w:r>
      <w:r w:rsidR="006F2645">
        <w:t xml:space="preserve"> </w:t>
      </w:r>
      <w:r w:rsidR="00B56398">
        <w:t xml:space="preserve">are </w:t>
      </w:r>
      <w:r w:rsidR="00C20D57" w:rsidRPr="00C20D57">
        <w:t>gather</w:t>
      </w:r>
      <w:r w:rsidR="00B56398">
        <w:t>ing</w:t>
      </w:r>
      <w:r w:rsidR="00F84A24">
        <w:t xml:space="preserve"> evidence to </w:t>
      </w:r>
      <w:r>
        <w:t xml:space="preserve">challenge the Home Office’s </w:t>
      </w:r>
      <w:r w:rsidR="00262E27">
        <w:t xml:space="preserve">assessment of adequate asylum support rates and </w:t>
      </w:r>
      <w:r w:rsidR="00F84A24">
        <w:t>demonstrate the</w:t>
      </w:r>
      <w:r w:rsidR="00C20D57" w:rsidRPr="00C20D57">
        <w:t xml:space="preserve"> impact of living </w:t>
      </w:r>
      <w:r w:rsidR="00B56398">
        <w:t xml:space="preserve">on asylum support. This evidence will be used in </w:t>
      </w:r>
      <w:r w:rsidR="00C20D57" w:rsidRPr="00C20D57">
        <w:t>briefing</w:t>
      </w:r>
      <w:r w:rsidR="00B56398">
        <w:t xml:space="preserve">s </w:t>
      </w:r>
      <w:r w:rsidR="00262E27">
        <w:t>for</w:t>
      </w:r>
      <w:r w:rsidR="00262E27" w:rsidRPr="00C20D57">
        <w:t xml:space="preserve"> </w:t>
      </w:r>
      <w:r w:rsidR="00C20D57" w:rsidRPr="00C20D57">
        <w:t xml:space="preserve">MPs and Lords </w:t>
      </w:r>
      <w:r w:rsidR="00262E27">
        <w:t xml:space="preserve">in order to raise the profile of the issue in Parliament, </w:t>
      </w:r>
      <w:r w:rsidR="00C20D57" w:rsidRPr="00C20D57">
        <w:t xml:space="preserve">and to feed into a submission </w:t>
      </w:r>
      <w:r w:rsidR="00B56398">
        <w:t xml:space="preserve">to the 2018 review </w:t>
      </w:r>
      <w:r w:rsidR="00262E27">
        <w:t xml:space="preserve">of support levels </w:t>
      </w:r>
      <w:r w:rsidR="00F84A24">
        <w:t xml:space="preserve">where we will call </w:t>
      </w:r>
      <w:r w:rsidR="00B56398">
        <w:t xml:space="preserve">for an increase in rates. </w:t>
      </w:r>
    </w:p>
    <w:p w14:paraId="28569CB3" w14:textId="77777777" w:rsidR="006F74C1" w:rsidRPr="00F508C3" w:rsidRDefault="006F74C1" w:rsidP="00B03B94">
      <w:pPr>
        <w:rPr>
          <w:b/>
          <w:color w:val="F79646" w:themeColor="accent6"/>
          <w:sz w:val="28"/>
          <w:szCs w:val="28"/>
        </w:rPr>
      </w:pPr>
      <w:r w:rsidRPr="00F508C3">
        <w:rPr>
          <w:b/>
          <w:color w:val="F79646" w:themeColor="accent6"/>
          <w:sz w:val="28"/>
          <w:szCs w:val="28"/>
        </w:rPr>
        <w:t>Overview</w:t>
      </w:r>
    </w:p>
    <w:p w14:paraId="1DC651E7" w14:textId="77777777" w:rsidR="00E25AC7" w:rsidRDefault="00B56398" w:rsidP="008441EC">
      <w:r>
        <w:t>In February 2018 t</w:t>
      </w:r>
      <w:r w:rsidR="006F74C1">
        <w:t>he Government increased the level of a</w:t>
      </w:r>
      <w:r>
        <w:t>sylum support</w:t>
      </w:r>
      <w:r w:rsidR="006505B9">
        <w:t xml:space="preserve"> (Section 95) </w:t>
      </w:r>
      <w:r>
        <w:t>to £37.75. This was first time it was raised</w:t>
      </w:r>
      <w:r w:rsidR="008441EC">
        <w:t xml:space="preserve"> since 2015. The Home O</w:t>
      </w:r>
      <w:r w:rsidR="006F74C1">
        <w:t xml:space="preserve">ffice </w:t>
      </w:r>
      <w:r w:rsidR="002F3B73">
        <w:t>uses a method</w:t>
      </w:r>
      <w:r w:rsidR="008441EC">
        <w:t xml:space="preserve">ology which was </w:t>
      </w:r>
      <w:r w:rsidR="00B3512D">
        <w:t xml:space="preserve">developed in 2014 </w:t>
      </w:r>
      <w:r w:rsidR="006F74C1">
        <w:t xml:space="preserve">to determine what </w:t>
      </w:r>
      <w:r w:rsidR="008441EC">
        <w:t xml:space="preserve">level of </w:t>
      </w:r>
      <w:r w:rsidR="006F74C1">
        <w:t xml:space="preserve">support is required to </w:t>
      </w:r>
      <w:r w:rsidR="002F3B73">
        <w:t>adequately cover</w:t>
      </w:r>
      <w:r w:rsidR="008441EC">
        <w:t xml:space="preserve"> the essential living needs of ‘average able bodied asylum seekers.’ The 2017 report on the </w:t>
      </w:r>
      <w:r w:rsidR="00F84A24">
        <w:t>review states</w:t>
      </w:r>
      <w:r w:rsidR="008441EC">
        <w:t xml:space="preserve"> ‘Our assessment of meeting some needs (those related to clothes, travel and </w:t>
      </w:r>
      <w:r w:rsidR="008441EC" w:rsidRPr="008441EC">
        <w:t>communication) is based on our own market research</w:t>
      </w:r>
      <w:r w:rsidR="008441EC">
        <w:t>… Our assessment of meeting needs related to food, toiletries, non-prescription medicines and household cleaning items is also in part based on our own research, but, as was the case in previous years we have used as a primary source data collected by the Office for National Statistics (ONS) about expenditure by the lowest 10% income group among the UK population on these items.’</w:t>
      </w:r>
      <w:r w:rsidR="008441EC">
        <w:rPr>
          <w:rStyle w:val="FootnoteReference"/>
        </w:rPr>
        <w:footnoteReference w:id="1"/>
      </w:r>
    </w:p>
    <w:p w14:paraId="5C40BA59" w14:textId="3589FAA1" w:rsidR="00F84A24" w:rsidRDefault="00F84A24" w:rsidP="008441EC">
      <w:r>
        <w:t>Using this methodol</w:t>
      </w:r>
      <w:r w:rsidR="006505B9">
        <w:t>og</w:t>
      </w:r>
      <w:r>
        <w:t xml:space="preserve">y </w:t>
      </w:r>
      <w:r w:rsidR="00520544">
        <w:t>this is the breakdown</w:t>
      </w:r>
      <w:r>
        <w:t xml:space="preserve"> of the weekly support</w:t>
      </w:r>
      <w:r w:rsidR="00262E27">
        <w:t xml:space="preserve"> currently offered</w:t>
      </w:r>
      <w:r>
        <w:t>.</w:t>
      </w:r>
    </w:p>
    <w:tbl>
      <w:tblPr>
        <w:tblStyle w:val="TableGrid"/>
        <w:tblW w:w="0" w:type="auto"/>
        <w:jc w:val="center"/>
        <w:tblLook w:val="04A0" w:firstRow="1" w:lastRow="0" w:firstColumn="1" w:lastColumn="0" w:noHBand="0" w:noVBand="1"/>
      </w:tblPr>
      <w:tblGrid>
        <w:gridCol w:w="3613"/>
        <w:gridCol w:w="3497"/>
      </w:tblGrid>
      <w:tr w:rsidR="00F84A24" w14:paraId="0EFCF43B" w14:textId="77777777" w:rsidTr="00272B46">
        <w:trPr>
          <w:jc w:val="center"/>
        </w:trPr>
        <w:tc>
          <w:tcPr>
            <w:tcW w:w="3613" w:type="dxa"/>
          </w:tcPr>
          <w:p w14:paraId="3A39C159" w14:textId="77777777" w:rsidR="00F84A24" w:rsidRDefault="00F84A24" w:rsidP="00272B46">
            <w:pPr>
              <w:rPr>
                <w:b/>
              </w:rPr>
            </w:pPr>
            <w:r w:rsidRPr="00F84A24">
              <w:rPr>
                <w:b/>
              </w:rPr>
              <w:t>Categories of “need”</w:t>
            </w:r>
          </w:p>
          <w:p w14:paraId="54BB4514" w14:textId="77777777" w:rsidR="00F84A24" w:rsidRPr="00F84A24" w:rsidRDefault="00F84A24" w:rsidP="00272B46">
            <w:pPr>
              <w:rPr>
                <w:b/>
              </w:rPr>
            </w:pPr>
          </w:p>
        </w:tc>
        <w:tc>
          <w:tcPr>
            <w:tcW w:w="3497" w:type="dxa"/>
          </w:tcPr>
          <w:p w14:paraId="2F55F0A0" w14:textId="77777777" w:rsidR="00F84A24" w:rsidRPr="00520544" w:rsidRDefault="00520544" w:rsidP="00520544">
            <w:pPr>
              <w:jc w:val="center"/>
              <w:rPr>
                <w:b/>
              </w:rPr>
            </w:pPr>
            <w:r w:rsidRPr="00520544">
              <w:rPr>
                <w:b/>
              </w:rPr>
              <w:t>Amount per week</w:t>
            </w:r>
          </w:p>
        </w:tc>
      </w:tr>
      <w:tr w:rsidR="00F84A24" w14:paraId="70327CD7" w14:textId="77777777" w:rsidTr="00272B46">
        <w:trPr>
          <w:jc w:val="center"/>
        </w:trPr>
        <w:tc>
          <w:tcPr>
            <w:tcW w:w="3613" w:type="dxa"/>
          </w:tcPr>
          <w:p w14:paraId="19324790" w14:textId="77777777" w:rsidR="00F84A24" w:rsidRDefault="00F84A24" w:rsidP="008441EC">
            <w:r w:rsidRPr="00F84A24">
              <w:t>Food and non-alcoholic drinks</w:t>
            </w:r>
          </w:p>
        </w:tc>
        <w:tc>
          <w:tcPr>
            <w:tcW w:w="3497" w:type="dxa"/>
          </w:tcPr>
          <w:p w14:paraId="38F027C5" w14:textId="77777777" w:rsidR="00F84A24" w:rsidRDefault="00F84A24" w:rsidP="00F84A24">
            <w:pPr>
              <w:jc w:val="center"/>
            </w:pPr>
            <w:r>
              <w:t>£23.75</w:t>
            </w:r>
          </w:p>
        </w:tc>
      </w:tr>
      <w:tr w:rsidR="00F84A24" w14:paraId="22115ACE" w14:textId="77777777" w:rsidTr="00272B46">
        <w:trPr>
          <w:jc w:val="center"/>
        </w:trPr>
        <w:tc>
          <w:tcPr>
            <w:tcW w:w="3613" w:type="dxa"/>
          </w:tcPr>
          <w:p w14:paraId="5BEC40DC" w14:textId="77777777" w:rsidR="00F84A24" w:rsidRPr="00F84A24" w:rsidRDefault="00F84A24" w:rsidP="008441EC">
            <w:r w:rsidRPr="00F84A24">
              <w:t>Toiletries</w:t>
            </w:r>
          </w:p>
        </w:tc>
        <w:tc>
          <w:tcPr>
            <w:tcW w:w="3497" w:type="dxa"/>
          </w:tcPr>
          <w:p w14:paraId="11812266" w14:textId="77777777" w:rsidR="00F84A24" w:rsidRDefault="00F84A24" w:rsidP="00F84A24">
            <w:pPr>
              <w:jc w:val="center"/>
            </w:pPr>
            <w:r>
              <w:t>£1.00</w:t>
            </w:r>
          </w:p>
        </w:tc>
      </w:tr>
      <w:tr w:rsidR="00F84A24" w14:paraId="7A3407D0" w14:textId="77777777" w:rsidTr="00272B46">
        <w:trPr>
          <w:jc w:val="center"/>
        </w:trPr>
        <w:tc>
          <w:tcPr>
            <w:tcW w:w="3613" w:type="dxa"/>
          </w:tcPr>
          <w:p w14:paraId="0ED549B6" w14:textId="77777777" w:rsidR="00F84A24" w:rsidRPr="00F84A24" w:rsidRDefault="00F84A24" w:rsidP="008441EC">
            <w:r w:rsidRPr="00F84A24">
              <w:t>Healthcare</w:t>
            </w:r>
          </w:p>
        </w:tc>
        <w:tc>
          <w:tcPr>
            <w:tcW w:w="3497" w:type="dxa"/>
          </w:tcPr>
          <w:p w14:paraId="2779796D" w14:textId="77777777" w:rsidR="00F84A24" w:rsidRDefault="00F84A24" w:rsidP="00F84A24">
            <w:pPr>
              <w:jc w:val="center"/>
            </w:pPr>
            <w:r>
              <w:t>£0.92</w:t>
            </w:r>
          </w:p>
        </w:tc>
      </w:tr>
      <w:tr w:rsidR="00F84A24" w14:paraId="5219C455" w14:textId="77777777" w:rsidTr="00272B46">
        <w:trPr>
          <w:jc w:val="center"/>
        </w:trPr>
        <w:tc>
          <w:tcPr>
            <w:tcW w:w="3613" w:type="dxa"/>
          </w:tcPr>
          <w:p w14:paraId="391C9FC3" w14:textId="77777777" w:rsidR="00F84A24" w:rsidRPr="00F84A24" w:rsidRDefault="00F84A24" w:rsidP="008441EC">
            <w:r w:rsidRPr="00F84A24">
              <w:t>Household cleaning items</w:t>
            </w:r>
          </w:p>
        </w:tc>
        <w:tc>
          <w:tcPr>
            <w:tcW w:w="3497" w:type="dxa"/>
          </w:tcPr>
          <w:p w14:paraId="1A29D695" w14:textId="77777777" w:rsidR="00F84A24" w:rsidRDefault="00F84A24" w:rsidP="00F84A24">
            <w:pPr>
              <w:jc w:val="center"/>
            </w:pPr>
            <w:r>
              <w:t>£0.92</w:t>
            </w:r>
          </w:p>
        </w:tc>
      </w:tr>
      <w:tr w:rsidR="00F84A24" w14:paraId="7DBEDC2D" w14:textId="77777777" w:rsidTr="00272B46">
        <w:trPr>
          <w:jc w:val="center"/>
        </w:trPr>
        <w:tc>
          <w:tcPr>
            <w:tcW w:w="3613" w:type="dxa"/>
          </w:tcPr>
          <w:p w14:paraId="418DBF2E" w14:textId="77777777" w:rsidR="00F84A24" w:rsidRPr="00F84A24" w:rsidRDefault="00F84A24" w:rsidP="008441EC">
            <w:r w:rsidRPr="00F84A24">
              <w:t>Clothing</w:t>
            </w:r>
          </w:p>
        </w:tc>
        <w:tc>
          <w:tcPr>
            <w:tcW w:w="3497" w:type="dxa"/>
          </w:tcPr>
          <w:p w14:paraId="75EC1A6E" w14:textId="77777777" w:rsidR="00F84A24" w:rsidRDefault="00F84A24" w:rsidP="00F84A24">
            <w:pPr>
              <w:jc w:val="center"/>
            </w:pPr>
            <w:r>
              <w:t>£2.80</w:t>
            </w:r>
          </w:p>
        </w:tc>
      </w:tr>
      <w:tr w:rsidR="00F84A24" w14:paraId="1054CB85" w14:textId="77777777" w:rsidTr="00272B46">
        <w:trPr>
          <w:jc w:val="center"/>
        </w:trPr>
        <w:tc>
          <w:tcPr>
            <w:tcW w:w="3613" w:type="dxa"/>
          </w:tcPr>
          <w:p w14:paraId="1E11B20C" w14:textId="77777777" w:rsidR="00F84A24" w:rsidRPr="00F84A24" w:rsidRDefault="00F84A24" w:rsidP="008441EC">
            <w:r w:rsidRPr="00F84A24">
              <w:t>Travel</w:t>
            </w:r>
          </w:p>
        </w:tc>
        <w:tc>
          <w:tcPr>
            <w:tcW w:w="3497" w:type="dxa"/>
          </w:tcPr>
          <w:p w14:paraId="27E8280A" w14:textId="77777777" w:rsidR="00F84A24" w:rsidRDefault="00F84A24" w:rsidP="00F84A24">
            <w:pPr>
              <w:jc w:val="center"/>
            </w:pPr>
            <w:r>
              <w:t>£4.30</w:t>
            </w:r>
          </w:p>
        </w:tc>
      </w:tr>
      <w:tr w:rsidR="00F84A24" w14:paraId="345F5F8E" w14:textId="77777777" w:rsidTr="00272B46">
        <w:trPr>
          <w:jc w:val="center"/>
        </w:trPr>
        <w:tc>
          <w:tcPr>
            <w:tcW w:w="3613" w:type="dxa"/>
          </w:tcPr>
          <w:p w14:paraId="20107686" w14:textId="77777777" w:rsidR="00F84A24" w:rsidRPr="00F84A24" w:rsidRDefault="00F84A24" w:rsidP="008441EC">
            <w:r w:rsidRPr="00F84A24">
              <w:t>Communications</w:t>
            </w:r>
          </w:p>
        </w:tc>
        <w:tc>
          <w:tcPr>
            <w:tcW w:w="3497" w:type="dxa"/>
          </w:tcPr>
          <w:p w14:paraId="329FB7EA" w14:textId="77777777" w:rsidR="00F84A24" w:rsidRDefault="00F84A24" w:rsidP="00F84A24">
            <w:pPr>
              <w:jc w:val="center"/>
            </w:pPr>
            <w:r>
              <w:t>£3.00</w:t>
            </w:r>
          </w:p>
        </w:tc>
      </w:tr>
      <w:tr w:rsidR="00F84A24" w14:paraId="6C6C6FCE" w14:textId="77777777" w:rsidTr="00272B46">
        <w:trPr>
          <w:jc w:val="center"/>
        </w:trPr>
        <w:tc>
          <w:tcPr>
            <w:tcW w:w="3613" w:type="dxa"/>
          </w:tcPr>
          <w:p w14:paraId="49E1925E" w14:textId="77777777" w:rsidR="00F84A24" w:rsidRPr="00F84A24" w:rsidRDefault="00F84A24" w:rsidP="008441EC">
            <w:pPr>
              <w:rPr>
                <w:b/>
              </w:rPr>
            </w:pPr>
            <w:r w:rsidRPr="00F84A24">
              <w:rPr>
                <w:b/>
              </w:rPr>
              <w:t>Total</w:t>
            </w:r>
          </w:p>
        </w:tc>
        <w:tc>
          <w:tcPr>
            <w:tcW w:w="3497" w:type="dxa"/>
          </w:tcPr>
          <w:p w14:paraId="6DB8FA6F" w14:textId="77777777" w:rsidR="00F84A24" w:rsidRPr="00F84A24" w:rsidRDefault="00F84A24" w:rsidP="00F84A24">
            <w:pPr>
              <w:jc w:val="center"/>
              <w:rPr>
                <w:b/>
              </w:rPr>
            </w:pPr>
            <w:r w:rsidRPr="00F84A24">
              <w:rPr>
                <w:b/>
              </w:rPr>
              <w:t>£37.75</w:t>
            </w:r>
          </w:p>
        </w:tc>
      </w:tr>
    </w:tbl>
    <w:p w14:paraId="22AFE117" w14:textId="77777777" w:rsidR="0037255F" w:rsidRDefault="0037255F" w:rsidP="00B03B94"/>
    <w:p w14:paraId="7968A6D4" w14:textId="0B0B2ECA" w:rsidR="00A15AB3" w:rsidRDefault="008441EC" w:rsidP="00B03B94">
      <w:r>
        <w:t>In this</w:t>
      </w:r>
      <w:r w:rsidR="002F3B73" w:rsidRPr="002F3B73">
        <w:t xml:space="preserve"> current report there are a number of</w:t>
      </w:r>
      <w:r w:rsidR="00B3512D">
        <w:t xml:space="preserve"> assumptions regarding</w:t>
      </w:r>
      <w:r>
        <w:t xml:space="preserve"> </w:t>
      </w:r>
      <w:r w:rsidR="002F3B73">
        <w:t>supplementar</w:t>
      </w:r>
      <w:r>
        <w:t>y support asylu</w:t>
      </w:r>
      <w:r w:rsidR="00B3512D">
        <w:t>m seekers can ob</w:t>
      </w:r>
      <w:r>
        <w:t>tain</w:t>
      </w:r>
      <w:r w:rsidR="002F3B73">
        <w:t xml:space="preserve"> from</w:t>
      </w:r>
      <w:r w:rsidR="00B3512D">
        <w:t xml:space="preserve"> </w:t>
      </w:r>
      <w:r w:rsidR="00262E27">
        <w:t xml:space="preserve">other sources such as </w:t>
      </w:r>
      <w:r w:rsidR="00B3512D">
        <w:t xml:space="preserve">children’s schools, local authorities and the NHS </w:t>
      </w:r>
      <w:r>
        <w:t xml:space="preserve">which we </w:t>
      </w:r>
      <w:r w:rsidR="00B3512D">
        <w:t xml:space="preserve">would like to </w:t>
      </w:r>
      <w:r w:rsidR="00262E27">
        <w:t>challenge in terms of the availability and accessibility of this support</w:t>
      </w:r>
      <w:r w:rsidR="00B3512D">
        <w:t xml:space="preserve">. </w:t>
      </w:r>
      <w:r w:rsidR="00262E27">
        <w:t xml:space="preserve">There are other assumptions made about the current dispersal system that we believe are not reflective of the realities faced by most asylum-seekers, such as that ‘asylum-seekers are </w:t>
      </w:r>
      <w:r w:rsidR="0037255F">
        <w:t>invariably</w:t>
      </w:r>
      <w:r w:rsidR="00262E27">
        <w:t xml:space="preserve"> accommodated in urban centres.’ </w:t>
      </w:r>
    </w:p>
    <w:p w14:paraId="5766F166" w14:textId="77777777" w:rsidR="0037255F" w:rsidRDefault="00262E27" w:rsidP="00B03B94">
      <w:r>
        <w:t>More generally, w</w:t>
      </w:r>
      <w:r w:rsidR="00F84A24">
        <w:t>e</w:t>
      </w:r>
      <w:r w:rsidR="00F508C3">
        <w:t xml:space="preserve"> are also looking for evidence of the general impact </w:t>
      </w:r>
      <w:r>
        <w:t xml:space="preserve">of living on low levels of support </w:t>
      </w:r>
      <w:r w:rsidR="00F508C3">
        <w:t xml:space="preserve">on </w:t>
      </w:r>
      <w:r>
        <w:t xml:space="preserve">an </w:t>
      </w:r>
      <w:r w:rsidR="00F508C3">
        <w:t>individual’s health and wellbeing</w:t>
      </w:r>
      <w:r w:rsidR="0037255F">
        <w:t>.</w:t>
      </w:r>
    </w:p>
    <w:p w14:paraId="10D32BB6" w14:textId="2347CD91" w:rsidR="006505B9" w:rsidRDefault="006505B9" w:rsidP="00B03B94">
      <w:r w:rsidRPr="0037255F">
        <w:rPr>
          <w:b/>
        </w:rPr>
        <w:lastRenderedPageBreak/>
        <w:t>Please note</w:t>
      </w:r>
      <w:r>
        <w:t xml:space="preserve"> this is Section 95 support not Section 4.  Section 4 support is review</w:t>
      </w:r>
      <w:r w:rsidR="00A15AB3">
        <w:t xml:space="preserve">ed on a more ad hoc basis </w:t>
      </w:r>
      <w:r w:rsidR="00640219">
        <w:t>as</w:t>
      </w:r>
      <w:r>
        <w:t xml:space="preserve"> it is consider</w:t>
      </w:r>
      <w:r w:rsidR="00640219">
        <w:t>ed to be a</w:t>
      </w:r>
      <w:r w:rsidR="00A15AB3">
        <w:t xml:space="preserve"> more</w:t>
      </w:r>
      <w:r w:rsidR="00640219">
        <w:t xml:space="preserve"> temporary type of support.</w:t>
      </w:r>
    </w:p>
    <w:p w14:paraId="104092D4" w14:textId="77777777" w:rsidR="00B03B94" w:rsidRDefault="00C20D57" w:rsidP="00B03B94">
      <w:pPr>
        <w:rPr>
          <w:b/>
          <w:color w:val="F79646" w:themeColor="accent6"/>
          <w:sz w:val="28"/>
          <w:szCs w:val="28"/>
        </w:rPr>
      </w:pPr>
      <w:r w:rsidRPr="00F508C3">
        <w:rPr>
          <w:b/>
          <w:color w:val="F79646" w:themeColor="accent6"/>
          <w:sz w:val="28"/>
          <w:szCs w:val="28"/>
        </w:rPr>
        <w:t>W</w:t>
      </w:r>
      <w:r w:rsidR="004605C0" w:rsidRPr="00F508C3">
        <w:rPr>
          <w:b/>
          <w:color w:val="F79646" w:themeColor="accent6"/>
          <w:sz w:val="28"/>
          <w:szCs w:val="28"/>
        </w:rPr>
        <w:t>h</w:t>
      </w:r>
      <w:r w:rsidRPr="00F508C3">
        <w:rPr>
          <w:b/>
          <w:color w:val="F79646" w:themeColor="accent6"/>
          <w:sz w:val="28"/>
          <w:szCs w:val="28"/>
        </w:rPr>
        <w:t>at evidence are we looking for</w:t>
      </w:r>
      <w:r w:rsidR="004605C0" w:rsidRPr="00F508C3">
        <w:rPr>
          <w:b/>
          <w:color w:val="F79646" w:themeColor="accent6"/>
          <w:sz w:val="28"/>
          <w:szCs w:val="28"/>
        </w:rPr>
        <w:t>?</w:t>
      </w:r>
    </w:p>
    <w:p w14:paraId="184D7ADA" w14:textId="6A6DC8D5" w:rsidR="00F909CE" w:rsidRPr="00272B46" w:rsidRDefault="00272B46" w:rsidP="00B03B94">
      <w:r>
        <w:t xml:space="preserve">Below is a table of some of the statements from the review which we would like to gather evidence on to ascertain whether </w:t>
      </w:r>
      <w:r w:rsidR="0037255F">
        <w:t>they accurately</w:t>
      </w:r>
      <w:r>
        <w:t xml:space="preserve"> reflect the lives of those living on asylum support.</w:t>
      </w:r>
      <w:r w:rsidR="006505B9">
        <w:t xml:space="preserve"> </w:t>
      </w:r>
      <w:r w:rsidR="00262E27">
        <w:t xml:space="preserve">While these are categories that we are keen to explore, please note that any general case studies you have of individuals living on asylum support will be valuable and can likely provide evidence to refute a number of Home Office assumptions. So please do share </w:t>
      </w:r>
      <w:r w:rsidR="00644D79">
        <w:t>whatever information you can.</w:t>
      </w:r>
    </w:p>
    <w:tbl>
      <w:tblPr>
        <w:tblStyle w:val="TableGrid"/>
        <w:tblW w:w="0" w:type="auto"/>
        <w:tblLook w:val="04A0" w:firstRow="1" w:lastRow="0" w:firstColumn="1" w:lastColumn="0" w:noHBand="0" w:noVBand="1"/>
      </w:tblPr>
      <w:tblGrid>
        <w:gridCol w:w="4512"/>
        <w:gridCol w:w="4504"/>
      </w:tblGrid>
      <w:tr w:rsidR="00FB2F29" w14:paraId="61C999CC" w14:textId="77777777" w:rsidTr="00FB2F29">
        <w:tc>
          <w:tcPr>
            <w:tcW w:w="4621" w:type="dxa"/>
            <w:shd w:val="clear" w:color="auto" w:fill="FABF8F" w:themeFill="accent6" w:themeFillTint="99"/>
          </w:tcPr>
          <w:p w14:paraId="6F6EBAA2" w14:textId="77777777" w:rsidR="00FB2F29" w:rsidRPr="004B3C9F" w:rsidRDefault="00FB2F29" w:rsidP="00FB2F29">
            <w:pPr>
              <w:rPr>
                <w:b/>
              </w:rPr>
            </w:pPr>
            <w:r w:rsidRPr="004B3C9F">
              <w:rPr>
                <w:b/>
              </w:rPr>
              <w:t>What the Home Office states…</w:t>
            </w:r>
            <w:r w:rsidRPr="004B3C9F">
              <w:rPr>
                <w:b/>
              </w:rPr>
              <w:tab/>
            </w:r>
          </w:p>
        </w:tc>
        <w:tc>
          <w:tcPr>
            <w:tcW w:w="4621" w:type="dxa"/>
            <w:shd w:val="clear" w:color="auto" w:fill="FABF8F" w:themeFill="accent6" w:themeFillTint="99"/>
          </w:tcPr>
          <w:p w14:paraId="05FAD6F6" w14:textId="77777777" w:rsidR="00FB2F29" w:rsidRPr="004B3C9F" w:rsidRDefault="00FB2F29" w:rsidP="00B03B94">
            <w:pPr>
              <w:rPr>
                <w:b/>
              </w:rPr>
            </w:pPr>
            <w:r w:rsidRPr="004B3C9F">
              <w:rPr>
                <w:b/>
              </w:rPr>
              <w:t>Evidence we want to gather…</w:t>
            </w:r>
          </w:p>
          <w:p w14:paraId="03154375" w14:textId="77777777" w:rsidR="00FB2F29" w:rsidRPr="004B3C9F" w:rsidRDefault="00FB2F29" w:rsidP="00B03B94">
            <w:pPr>
              <w:rPr>
                <w:b/>
              </w:rPr>
            </w:pPr>
          </w:p>
        </w:tc>
      </w:tr>
      <w:tr w:rsidR="00FB2F29" w14:paraId="3634E074" w14:textId="77777777" w:rsidTr="00FB2F29">
        <w:tc>
          <w:tcPr>
            <w:tcW w:w="4621" w:type="dxa"/>
          </w:tcPr>
          <w:p w14:paraId="0E1E0D18" w14:textId="77777777" w:rsidR="006505B9" w:rsidRDefault="006505B9" w:rsidP="006505B9"/>
          <w:p w14:paraId="31E8FE01" w14:textId="77777777" w:rsidR="006505B9" w:rsidRPr="006505B9" w:rsidRDefault="006505B9" w:rsidP="006505B9">
            <w:pPr>
              <w:rPr>
                <w:b/>
              </w:rPr>
            </w:pPr>
            <w:r w:rsidRPr="006505B9">
              <w:rPr>
                <w:b/>
              </w:rPr>
              <w:t>Travel</w:t>
            </w:r>
          </w:p>
          <w:p w14:paraId="52652D40" w14:textId="77777777" w:rsidR="006505B9" w:rsidRDefault="006505B9" w:rsidP="006505B9">
            <w:r>
              <w:t>‘Asylum seekers are invariably accommodated in urban areas’</w:t>
            </w:r>
          </w:p>
          <w:p w14:paraId="0E85D5A2" w14:textId="77777777" w:rsidR="00CF4C52" w:rsidRDefault="00CF4C52" w:rsidP="006505B9"/>
        </w:tc>
        <w:tc>
          <w:tcPr>
            <w:tcW w:w="4621" w:type="dxa"/>
          </w:tcPr>
          <w:p w14:paraId="3F61521D" w14:textId="77777777" w:rsidR="006505B9" w:rsidRDefault="006505B9" w:rsidP="006505B9"/>
          <w:p w14:paraId="1397E719" w14:textId="77777777" w:rsidR="006505B9" w:rsidRDefault="000E57FC" w:rsidP="006505B9">
            <w:r>
              <w:t xml:space="preserve">Examples </w:t>
            </w:r>
            <w:r w:rsidR="006505B9">
              <w:t>of individuals on asylum support who do not live in urban areas?</w:t>
            </w:r>
          </w:p>
          <w:p w14:paraId="45896546" w14:textId="77777777" w:rsidR="006505B9" w:rsidRDefault="006505B9" w:rsidP="006505B9">
            <w:r>
              <w:t>If so how far away are essential services such as</w:t>
            </w:r>
            <w:r w:rsidR="00131015">
              <w:t xml:space="preserve"> large</w:t>
            </w:r>
            <w:r>
              <w:t xml:space="preserve"> supermarkets and GPs from them (more than 3 miles)? </w:t>
            </w:r>
          </w:p>
          <w:p w14:paraId="42FF1B4D" w14:textId="77777777" w:rsidR="00FB2F29" w:rsidRDefault="006505B9" w:rsidP="006505B9">
            <w:r>
              <w:t>What religious establishments are there in the vicinity?</w:t>
            </w:r>
          </w:p>
          <w:p w14:paraId="4FC72FE4" w14:textId="77777777" w:rsidR="00640219" w:rsidRDefault="00640219" w:rsidP="006505B9">
            <w:r>
              <w:t>Do they struggle to afford to pay for travel?</w:t>
            </w:r>
          </w:p>
          <w:p w14:paraId="27850C48" w14:textId="77777777" w:rsidR="00FB2F29" w:rsidRDefault="00FB2F29" w:rsidP="00FB2F29"/>
        </w:tc>
      </w:tr>
      <w:tr w:rsidR="006505B9" w14:paraId="5511D5A3" w14:textId="77777777" w:rsidTr="00FB2F29">
        <w:tc>
          <w:tcPr>
            <w:tcW w:w="4621" w:type="dxa"/>
          </w:tcPr>
          <w:p w14:paraId="259381C2" w14:textId="77777777" w:rsidR="006505B9" w:rsidRDefault="006505B9" w:rsidP="006505B9">
            <w:pPr>
              <w:rPr>
                <w:b/>
              </w:rPr>
            </w:pPr>
          </w:p>
          <w:p w14:paraId="26E5AB1F" w14:textId="77777777" w:rsidR="006505B9" w:rsidRPr="006505B9" w:rsidRDefault="006505B9" w:rsidP="006505B9">
            <w:pPr>
              <w:rPr>
                <w:b/>
              </w:rPr>
            </w:pPr>
            <w:r w:rsidRPr="006505B9">
              <w:rPr>
                <w:b/>
              </w:rPr>
              <w:t>Travel</w:t>
            </w:r>
          </w:p>
          <w:p w14:paraId="53E28E37" w14:textId="77777777" w:rsidR="006505B9" w:rsidRDefault="006505B9" w:rsidP="006505B9">
            <w:r>
              <w:t>‘We now assess that the sum of £4.30 is generally needed to pay for the cost of a return bus journey’</w:t>
            </w:r>
          </w:p>
          <w:p w14:paraId="3576B889" w14:textId="77777777" w:rsidR="006505B9" w:rsidRDefault="006505B9" w:rsidP="006505B9">
            <w:r>
              <w:t>All travel to essential appointments are covered so only £4.30 is required per week.</w:t>
            </w:r>
          </w:p>
          <w:p w14:paraId="26923078" w14:textId="77777777" w:rsidR="00A15AB3" w:rsidRDefault="00A15AB3" w:rsidP="006505B9"/>
        </w:tc>
        <w:tc>
          <w:tcPr>
            <w:tcW w:w="4621" w:type="dxa"/>
          </w:tcPr>
          <w:p w14:paraId="515A371F" w14:textId="77777777" w:rsidR="006505B9" w:rsidRDefault="006505B9" w:rsidP="006505B9"/>
          <w:p w14:paraId="0D017DB3" w14:textId="77777777" w:rsidR="00640219" w:rsidRDefault="00640219" w:rsidP="006505B9"/>
          <w:p w14:paraId="0D4002EA" w14:textId="77777777" w:rsidR="006505B9" w:rsidRDefault="006505B9" w:rsidP="006505B9">
            <w:r>
              <w:t>How much is a return bus fare in your area</w:t>
            </w:r>
            <w:r w:rsidR="00A15AB3">
              <w:t>?</w:t>
            </w:r>
          </w:p>
          <w:p w14:paraId="6BBC780A" w14:textId="77777777" w:rsidR="00640219" w:rsidRDefault="00640219" w:rsidP="006505B9"/>
          <w:p w14:paraId="3855F7D7" w14:textId="76A2BE5F" w:rsidR="006505B9" w:rsidRDefault="00640219" w:rsidP="006505B9">
            <w:r>
              <w:t>Examples of individuals who need to travel on public transport more than one day per week, where travel costs are not provided</w:t>
            </w:r>
            <w:r w:rsidR="00644D79">
              <w:t>.</w:t>
            </w:r>
          </w:p>
        </w:tc>
      </w:tr>
      <w:tr w:rsidR="006F3E41" w14:paraId="10BF0657" w14:textId="77777777" w:rsidTr="00FB2F29">
        <w:tc>
          <w:tcPr>
            <w:tcW w:w="4621" w:type="dxa"/>
          </w:tcPr>
          <w:p w14:paraId="283DA296" w14:textId="77777777" w:rsidR="006F3E41" w:rsidRDefault="006F3E41" w:rsidP="00FB2F29">
            <w:pPr>
              <w:rPr>
                <w:b/>
              </w:rPr>
            </w:pPr>
          </w:p>
          <w:p w14:paraId="5F931C32" w14:textId="77777777" w:rsidR="006F3E41" w:rsidRPr="006F3E41" w:rsidRDefault="006F3E41" w:rsidP="00FB2F29">
            <w:pPr>
              <w:rPr>
                <w:b/>
              </w:rPr>
            </w:pPr>
            <w:r w:rsidRPr="006F3E41">
              <w:rPr>
                <w:b/>
              </w:rPr>
              <w:t>Travel</w:t>
            </w:r>
          </w:p>
          <w:p w14:paraId="29ADA3D9" w14:textId="77777777" w:rsidR="006F3E41" w:rsidRDefault="006F3E41" w:rsidP="00FB2F29">
            <w:r>
              <w:t xml:space="preserve">‘If a child is </w:t>
            </w:r>
            <w:r w:rsidR="00640219">
              <w:t>entitled</w:t>
            </w:r>
            <w:r>
              <w:t xml:space="preserve"> to free school meals…they will generally be able to get  free schools transport’</w:t>
            </w:r>
          </w:p>
        </w:tc>
        <w:tc>
          <w:tcPr>
            <w:tcW w:w="4621" w:type="dxa"/>
          </w:tcPr>
          <w:p w14:paraId="05739513" w14:textId="77777777" w:rsidR="006F3E41" w:rsidRDefault="006F3E41" w:rsidP="00B03B94"/>
          <w:p w14:paraId="3E2ABA31" w14:textId="77777777" w:rsidR="006F3E41" w:rsidRDefault="00640219" w:rsidP="00B03B94">
            <w:r>
              <w:t xml:space="preserve">Examples of where children cannot access </w:t>
            </w:r>
            <w:r w:rsidR="006F3E41">
              <w:t xml:space="preserve">free school transport. </w:t>
            </w:r>
            <w:r>
              <w:t>Where children can</w:t>
            </w:r>
            <w:r w:rsidR="00A15AB3">
              <w:t>,</w:t>
            </w:r>
            <w:r>
              <w:t xml:space="preserve"> do</w:t>
            </w:r>
            <w:r w:rsidR="006F3E41">
              <w:t xml:space="preserve"> family members</w:t>
            </w:r>
            <w:r>
              <w:t xml:space="preserve"> need to</w:t>
            </w:r>
            <w:r w:rsidR="006F3E41">
              <w:t xml:space="preserve"> accompany them? How much does that cost?</w:t>
            </w:r>
          </w:p>
          <w:p w14:paraId="0835BDCD" w14:textId="77777777" w:rsidR="006F3E41" w:rsidRDefault="006F3E41" w:rsidP="00B03B94"/>
        </w:tc>
      </w:tr>
      <w:tr w:rsidR="00CF4C52" w14:paraId="7129AB8E" w14:textId="77777777" w:rsidTr="0037255F">
        <w:trPr>
          <w:trHeight w:val="3680"/>
        </w:trPr>
        <w:tc>
          <w:tcPr>
            <w:tcW w:w="4621" w:type="dxa"/>
          </w:tcPr>
          <w:p w14:paraId="0B62F92C" w14:textId="77777777" w:rsidR="00CF4C52" w:rsidRDefault="00CF4C52" w:rsidP="00FB2F29"/>
          <w:p w14:paraId="6EFDBDFC" w14:textId="77777777" w:rsidR="00CF4C52" w:rsidRDefault="00CF4C52" w:rsidP="00CF4C52">
            <w:pPr>
              <w:rPr>
                <w:b/>
              </w:rPr>
            </w:pPr>
            <w:r>
              <w:rPr>
                <w:b/>
              </w:rPr>
              <w:t>Food</w:t>
            </w:r>
          </w:p>
          <w:p w14:paraId="176E64CF" w14:textId="77777777" w:rsidR="00CF4C52" w:rsidRDefault="00CF4C52" w:rsidP="00CF4C52">
            <w:r>
              <w:t>‘We assess that around £23.75 per week is sufficient to cover the average weekly dietary needs of and adult asylum seekers</w:t>
            </w:r>
            <w:r w:rsidR="006F3E41">
              <w:t xml:space="preserve">….is also sufficient to cover the needs </w:t>
            </w:r>
            <w:r w:rsidR="00A15AB3">
              <w:t>of</w:t>
            </w:r>
            <w:r w:rsidR="006F3E41">
              <w:t xml:space="preserve"> a </w:t>
            </w:r>
            <w:r w:rsidR="00A15AB3">
              <w:t>dependent</w:t>
            </w:r>
            <w:r w:rsidR="006F3E41">
              <w:t xml:space="preserve"> child’</w:t>
            </w:r>
          </w:p>
          <w:p w14:paraId="011E2136" w14:textId="77777777" w:rsidR="006F3E41" w:rsidRDefault="006F3E41" w:rsidP="00CF4C52"/>
          <w:p w14:paraId="7BECB715" w14:textId="77777777" w:rsidR="006F3E41" w:rsidRDefault="006F3E41" w:rsidP="00CF4C52">
            <w:r>
              <w:t>‘’school meals are available to children of asylum seekers’</w:t>
            </w:r>
          </w:p>
          <w:p w14:paraId="43388FC0" w14:textId="77777777" w:rsidR="006F3E41" w:rsidRPr="00CF4C52" w:rsidRDefault="006F3E41" w:rsidP="00CF4C52">
            <w:pPr>
              <w:rPr>
                <w:b/>
              </w:rPr>
            </w:pPr>
          </w:p>
        </w:tc>
        <w:tc>
          <w:tcPr>
            <w:tcW w:w="4621" w:type="dxa"/>
          </w:tcPr>
          <w:p w14:paraId="14A602A7" w14:textId="77777777" w:rsidR="0037255F" w:rsidRDefault="0037255F" w:rsidP="00B03B94"/>
          <w:p w14:paraId="44287695" w14:textId="1C89897E" w:rsidR="000E57FC" w:rsidRDefault="000E57FC" w:rsidP="00B03B94">
            <w:r>
              <w:t>Examples of how this may not be adequate to cover dietary needs.</w:t>
            </w:r>
          </w:p>
          <w:p w14:paraId="5AC04D71" w14:textId="1E67D79F" w:rsidR="00644D79" w:rsidRDefault="00644D79" w:rsidP="00B03B94"/>
          <w:p w14:paraId="10C7B400" w14:textId="53D405B0" w:rsidR="00644D79" w:rsidRDefault="00644D79" w:rsidP="00B03B94">
            <w:r>
              <w:t xml:space="preserve">Challenges in bulk buying food as expected by the HO: </w:t>
            </w:r>
            <w:r w:rsidR="00B4624E">
              <w:t>i.e.</w:t>
            </w:r>
            <w:r>
              <w:t xml:space="preserve"> can</w:t>
            </w:r>
            <w:r w:rsidR="008326B1">
              <w:t xml:space="preserve"> weekly food supplies be carried home in one trip, is there room to store food supplies in shared houses, space in freezers, etc?</w:t>
            </w:r>
          </w:p>
          <w:p w14:paraId="5F5A0EE3" w14:textId="77777777" w:rsidR="000E57FC" w:rsidRDefault="000E57FC" w:rsidP="00B03B94"/>
          <w:p w14:paraId="1CFA15B9" w14:textId="77777777" w:rsidR="000E57FC" w:rsidRDefault="006F3E41" w:rsidP="000E57FC">
            <w:r>
              <w:t>Are all families aware t</w:t>
            </w:r>
            <w:r w:rsidR="000E57FC">
              <w:t>hey can claim free school meals?</w:t>
            </w:r>
          </w:p>
          <w:p w14:paraId="0A516F5B" w14:textId="57C9A35E" w:rsidR="0037255F" w:rsidRDefault="000E57FC" w:rsidP="000E57FC">
            <w:r>
              <w:t xml:space="preserve">Do families feel there is an impact on their </w:t>
            </w:r>
            <w:r w:rsidR="00131015">
              <w:t>expenditure in</w:t>
            </w:r>
            <w:r>
              <w:t xml:space="preserve"> </w:t>
            </w:r>
            <w:r w:rsidR="00131015">
              <w:t>school holidays</w:t>
            </w:r>
            <w:r>
              <w:t>?</w:t>
            </w:r>
          </w:p>
        </w:tc>
      </w:tr>
      <w:tr w:rsidR="0037255F" w14:paraId="36FB41E7" w14:textId="77777777" w:rsidTr="0037255F">
        <w:tc>
          <w:tcPr>
            <w:tcW w:w="4621" w:type="dxa"/>
            <w:shd w:val="clear" w:color="auto" w:fill="FABF8F" w:themeFill="accent6" w:themeFillTint="99"/>
          </w:tcPr>
          <w:p w14:paraId="30F4DBDF" w14:textId="77777777" w:rsidR="0037255F" w:rsidRPr="004B3C9F" w:rsidRDefault="0037255F" w:rsidP="00B03B94">
            <w:pPr>
              <w:rPr>
                <w:b/>
              </w:rPr>
            </w:pPr>
            <w:r w:rsidRPr="004B3C9F">
              <w:rPr>
                <w:b/>
              </w:rPr>
              <w:lastRenderedPageBreak/>
              <w:t>What the Home Office states…</w:t>
            </w:r>
            <w:r w:rsidRPr="004B3C9F">
              <w:rPr>
                <w:b/>
              </w:rPr>
              <w:tab/>
            </w:r>
          </w:p>
          <w:p w14:paraId="713A9AEC" w14:textId="1DD935E2" w:rsidR="0037255F" w:rsidRPr="004B3C9F" w:rsidRDefault="0037255F" w:rsidP="00B03B94">
            <w:pPr>
              <w:rPr>
                <w:b/>
              </w:rPr>
            </w:pPr>
          </w:p>
        </w:tc>
        <w:tc>
          <w:tcPr>
            <w:tcW w:w="4621" w:type="dxa"/>
            <w:shd w:val="clear" w:color="auto" w:fill="FABF8F" w:themeFill="accent6" w:themeFillTint="99"/>
          </w:tcPr>
          <w:p w14:paraId="705639FB" w14:textId="25AF424E" w:rsidR="0037255F" w:rsidRPr="004B3C9F" w:rsidRDefault="0037255F" w:rsidP="00B03B94">
            <w:pPr>
              <w:rPr>
                <w:b/>
              </w:rPr>
            </w:pPr>
            <w:r w:rsidRPr="004B3C9F">
              <w:rPr>
                <w:b/>
              </w:rPr>
              <w:t>Evidence we want to gather…</w:t>
            </w:r>
          </w:p>
        </w:tc>
      </w:tr>
      <w:tr w:rsidR="00FB2F29" w14:paraId="32F75BE0" w14:textId="77777777" w:rsidTr="00FB2F29">
        <w:tc>
          <w:tcPr>
            <w:tcW w:w="4621" w:type="dxa"/>
          </w:tcPr>
          <w:p w14:paraId="66A75AF3" w14:textId="77777777" w:rsidR="003814E6" w:rsidRDefault="003814E6" w:rsidP="00B03B94"/>
          <w:p w14:paraId="3D58F990" w14:textId="77777777" w:rsidR="00FB2F29" w:rsidRDefault="003814E6" w:rsidP="00B03B94">
            <w:pPr>
              <w:rPr>
                <w:b/>
              </w:rPr>
            </w:pPr>
            <w:r w:rsidRPr="003814E6">
              <w:rPr>
                <w:b/>
              </w:rPr>
              <w:t>Communication</w:t>
            </w:r>
          </w:p>
          <w:p w14:paraId="196AE8A0" w14:textId="77777777" w:rsidR="003814E6" w:rsidRDefault="003814E6" w:rsidP="00B03B94">
            <w:r>
              <w:t>There are three options for mobile phone deals:</w:t>
            </w:r>
          </w:p>
          <w:p w14:paraId="356AF766" w14:textId="77777777" w:rsidR="003814E6" w:rsidRDefault="003814E6" w:rsidP="003814E6">
            <w:pPr>
              <w:pStyle w:val="ListParagraph"/>
              <w:numPr>
                <w:ilvl w:val="0"/>
                <w:numId w:val="1"/>
              </w:numPr>
            </w:pPr>
            <w:r>
              <w:t>2 year contracts</w:t>
            </w:r>
          </w:p>
          <w:p w14:paraId="63A1E383" w14:textId="77777777" w:rsidR="003814E6" w:rsidRDefault="003814E6" w:rsidP="003814E6">
            <w:pPr>
              <w:pStyle w:val="ListParagraph"/>
              <w:numPr>
                <w:ilvl w:val="0"/>
                <w:numId w:val="1"/>
              </w:numPr>
            </w:pPr>
            <w:r>
              <w:t xml:space="preserve">SIM only 1 month deals </w:t>
            </w:r>
          </w:p>
          <w:p w14:paraId="54A2022A" w14:textId="77777777" w:rsidR="003814E6" w:rsidRDefault="003814E6" w:rsidP="003814E6">
            <w:r>
              <w:t>These cost between £5 - £7</w:t>
            </w:r>
            <w:r w:rsidR="002D5BDE">
              <w:t xml:space="preserve"> per month</w:t>
            </w:r>
          </w:p>
          <w:p w14:paraId="6639DC79" w14:textId="77777777" w:rsidR="000E57FC" w:rsidRDefault="000E57FC" w:rsidP="000E57FC">
            <w:pPr>
              <w:pStyle w:val="ListParagraph"/>
              <w:numPr>
                <w:ilvl w:val="0"/>
                <w:numId w:val="1"/>
              </w:numPr>
            </w:pPr>
            <w:r>
              <w:t>Or pay as you go</w:t>
            </w:r>
          </w:p>
          <w:p w14:paraId="54CBF848" w14:textId="77777777" w:rsidR="003814E6" w:rsidRDefault="003814E6" w:rsidP="00CF4C52"/>
          <w:p w14:paraId="3000B255" w14:textId="77777777" w:rsidR="000E57FC" w:rsidRDefault="000E57FC" w:rsidP="00CF4C52"/>
        </w:tc>
        <w:tc>
          <w:tcPr>
            <w:tcW w:w="4621" w:type="dxa"/>
          </w:tcPr>
          <w:p w14:paraId="25C627FE" w14:textId="77777777" w:rsidR="00FB2F29" w:rsidRDefault="00FB2F29" w:rsidP="00B03B94"/>
          <w:p w14:paraId="16C8B56D" w14:textId="77777777" w:rsidR="002D5BDE" w:rsidRDefault="000E57FC" w:rsidP="00B03B94">
            <w:r>
              <w:t xml:space="preserve">Can individuals access phone contracts? </w:t>
            </w:r>
          </w:p>
          <w:p w14:paraId="2CE4DC48" w14:textId="77777777" w:rsidR="000E57FC" w:rsidRDefault="000E57FC" w:rsidP="00B03B94"/>
          <w:p w14:paraId="62E38D25" w14:textId="77777777" w:rsidR="000E57FC" w:rsidRDefault="000E57FC" w:rsidP="00B03B94">
            <w:r>
              <w:t>What types of phone deals do individuals use?</w:t>
            </w:r>
          </w:p>
          <w:p w14:paraId="4EAAC039" w14:textId="77777777" w:rsidR="000E57FC" w:rsidRDefault="000E57FC" w:rsidP="00B03B94"/>
          <w:p w14:paraId="19140753" w14:textId="77777777" w:rsidR="000E57FC" w:rsidRDefault="000E57FC" w:rsidP="00B03B94">
            <w:r>
              <w:t xml:space="preserve">Do they exceed the £3 </w:t>
            </w:r>
            <w:r w:rsidR="00A15AB3">
              <w:t>p</w:t>
            </w:r>
            <w:r>
              <w:t>er week allowance?</w:t>
            </w:r>
          </w:p>
          <w:p w14:paraId="079D273F" w14:textId="15D52BCB" w:rsidR="00644D79" w:rsidRDefault="00644D79" w:rsidP="00B03B94">
            <w:r>
              <w:t>Can they afford to communicate with family at home?</w:t>
            </w:r>
          </w:p>
        </w:tc>
      </w:tr>
      <w:tr w:rsidR="00FB2F29" w14:paraId="48FC5066" w14:textId="77777777" w:rsidTr="00FB2F29">
        <w:tc>
          <w:tcPr>
            <w:tcW w:w="4621" w:type="dxa"/>
          </w:tcPr>
          <w:p w14:paraId="73845FA0" w14:textId="77777777" w:rsidR="00FB2F29" w:rsidRDefault="00FB2F29" w:rsidP="00B03B94"/>
          <w:p w14:paraId="385571DD" w14:textId="77777777" w:rsidR="00CF4C52" w:rsidRDefault="006F3E41" w:rsidP="00B03B94">
            <w:pPr>
              <w:rPr>
                <w:b/>
              </w:rPr>
            </w:pPr>
            <w:r w:rsidRPr="006F3E41">
              <w:rPr>
                <w:b/>
              </w:rPr>
              <w:t>Medicines</w:t>
            </w:r>
          </w:p>
          <w:p w14:paraId="40FE0520" w14:textId="77777777" w:rsidR="006F3E41" w:rsidRDefault="006F3E41" w:rsidP="00B03B94">
            <w:r>
              <w:t xml:space="preserve">‘many medicines for </w:t>
            </w:r>
            <w:r w:rsidR="000E57FC">
              <w:t>minor</w:t>
            </w:r>
            <w:r>
              <w:t xml:space="preserve"> ailments can be obtained without prescription from a wide range of participating chemists…under the “NHS Minor </w:t>
            </w:r>
            <w:r w:rsidR="00A650BA">
              <w:t>Ailments</w:t>
            </w:r>
            <w:r>
              <w:t xml:space="preserve"> Scheme</w:t>
            </w:r>
            <w:r w:rsidR="00A650BA">
              <w:t>”’</w:t>
            </w:r>
          </w:p>
          <w:p w14:paraId="6C176E4B" w14:textId="77777777" w:rsidR="00A650BA" w:rsidRPr="006F3E41" w:rsidRDefault="00A650BA" w:rsidP="00B03B94"/>
        </w:tc>
        <w:tc>
          <w:tcPr>
            <w:tcW w:w="4621" w:type="dxa"/>
          </w:tcPr>
          <w:p w14:paraId="59EF32FF" w14:textId="77777777" w:rsidR="00A650BA" w:rsidRDefault="00A650BA" w:rsidP="00B03B94"/>
          <w:p w14:paraId="4884554D" w14:textId="77777777" w:rsidR="00A650BA" w:rsidRDefault="00A650BA" w:rsidP="00B03B94"/>
          <w:p w14:paraId="17C93DB2" w14:textId="77777777" w:rsidR="0089341A" w:rsidRDefault="0089341A" w:rsidP="0089341A">
            <w:r>
              <w:t xml:space="preserve">Is there a minor </w:t>
            </w:r>
            <w:r w:rsidR="00131015">
              <w:t>ailments</w:t>
            </w:r>
            <w:r>
              <w:t xml:space="preserve"> scheme in your area?</w:t>
            </w:r>
          </w:p>
          <w:p w14:paraId="1E509D86" w14:textId="77777777" w:rsidR="0089341A" w:rsidRDefault="0089341A" w:rsidP="0089341A"/>
          <w:p w14:paraId="15B7D894" w14:textId="77777777" w:rsidR="0089341A" w:rsidRDefault="0089341A" w:rsidP="0089341A">
            <w:r>
              <w:t xml:space="preserve">If so how well is it </w:t>
            </w:r>
            <w:r w:rsidR="00131015">
              <w:t>promoted?</w:t>
            </w:r>
            <w:r w:rsidR="00A15AB3">
              <w:t xml:space="preserve"> Do individuals use it?</w:t>
            </w:r>
          </w:p>
        </w:tc>
      </w:tr>
      <w:tr w:rsidR="0037255F" w14:paraId="6213B652" w14:textId="77777777" w:rsidTr="00FB2F29">
        <w:tc>
          <w:tcPr>
            <w:tcW w:w="4621" w:type="dxa"/>
          </w:tcPr>
          <w:p w14:paraId="48A3791B" w14:textId="77777777" w:rsidR="0037255F" w:rsidRDefault="0037255F" w:rsidP="0037255F">
            <w:pPr>
              <w:rPr>
                <w:b/>
              </w:rPr>
            </w:pPr>
          </w:p>
          <w:p w14:paraId="6ACBE4AF" w14:textId="77777777" w:rsidR="0037255F" w:rsidRPr="0037255F" w:rsidRDefault="0037255F" w:rsidP="0037255F">
            <w:pPr>
              <w:rPr>
                <w:b/>
              </w:rPr>
            </w:pPr>
            <w:r w:rsidRPr="0037255F">
              <w:rPr>
                <w:b/>
              </w:rPr>
              <w:t>Clothing</w:t>
            </w:r>
          </w:p>
          <w:p w14:paraId="4269DB79" w14:textId="77777777" w:rsidR="0037255F" w:rsidRDefault="0037255F" w:rsidP="0037255F">
            <w:r w:rsidRPr="0037255F">
              <w:t>‘A basic wardrobe of three sets of clothing is sufficient… for the maintenance of health, decency and cleanliness… we consider that £2.30 per week is sufficient to cover the clothing and footwear needs of a single asylum seeker’</w:t>
            </w:r>
          </w:p>
          <w:p w14:paraId="0A3F6F80" w14:textId="2B11101A" w:rsidR="0037255F" w:rsidRPr="0037255F" w:rsidRDefault="0037255F" w:rsidP="0037255F"/>
        </w:tc>
        <w:tc>
          <w:tcPr>
            <w:tcW w:w="4621" w:type="dxa"/>
          </w:tcPr>
          <w:p w14:paraId="50BB7635" w14:textId="77777777" w:rsidR="0037255F" w:rsidRDefault="0037255F" w:rsidP="0037255F"/>
          <w:p w14:paraId="0915EA74" w14:textId="77777777" w:rsidR="0037255F" w:rsidRDefault="0037255F" w:rsidP="0037255F">
            <w:r>
              <w:t xml:space="preserve">Challenges in ensuring seasonally appropriate clothing given only three sets of clothing allowed for the whole year. </w:t>
            </w:r>
          </w:p>
          <w:p w14:paraId="28D01D9D" w14:textId="77777777" w:rsidR="0037255F" w:rsidRDefault="0037255F" w:rsidP="0037255F"/>
          <w:p w14:paraId="530CCFB9" w14:textId="6545B7B0" w:rsidR="0037255F" w:rsidRDefault="0037255F" w:rsidP="0037255F">
            <w:r>
              <w:t xml:space="preserve">Examples of how individuals bought clothes when they first arrived in the country and had little </w:t>
            </w:r>
            <w:r w:rsidR="004B3C9F">
              <w:t>o</w:t>
            </w:r>
            <w:r>
              <w:t>r no clothes.</w:t>
            </w:r>
          </w:p>
          <w:p w14:paraId="2D89D52F" w14:textId="77777777" w:rsidR="0037255F" w:rsidRDefault="0037255F" w:rsidP="0037255F"/>
          <w:p w14:paraId="102F1FA3" w14:textId="77777777" w:rsidR="0037255F" w:rsidRDefault="0037255F" w:rsidP="0037255F">
            <w:r>
              <w:t>Examples of how long individuals must put aside money to be able to buy more expensive items like coats or shoes</w:t>
            </w:r>
          </w:p>
          <w:p w14:paraId="3EA52F48" w14:textId="1BC431E9" w:rsidR="004B3C9F" w:rsidRDefault="004B3C9F" w:rsidP="0037255F"/>
        </w:tc>
      </w:tr>
      <w:tr w:rsidR="00FB2F29" w14:paraId="1FC9AF94" w14:textId="77777777" w:rsidTr="00FB2F29">
        <w:tc>
          <w:tcPr>
            <w:tcW w:w="4621" w:type="dxa"/>
          </w:tcPr>
          <w:p w14:paraId="12A54075" w14:textId="77777777" w:rsidR="0089341A" w:rsidRDefault="0089341A" w:rsidP="00B03B94">
            <w:pPr>
              <w:rPr>
                <w:b/>
              </w:rPr>
            </w:pPr>
          </w:p>
          <w:p w14:paraId="68A69574" w14:textId="77777777" w:rsidR="00FB2F29" w:rsidRDefault="00A650BA" w:rsidP="00B03B94">
            <w:pPr>
              <w:rPr>
                <w:b/>
              </w:rPr>
            </w:pPr>
            <w:r>
              <w:rPr>
                <w:b/>
              </w:rPr>
              <w:t xml:space="preserve">School </w:t>
            </w:r>
            <w:r w:rsidR="00A15AB3">
              <w:rPr>
                <w:b/>
              </w:rPr>
              <w:t>Uniforms</w:t>
            </w:r>
          </w:p>
          <w:p w14:paraId="46DDD6C6" w14:textId="77777777" w:rsidR="00A650BA" w:rsidRDefault="00A650BA" w:rsidP="00B03B94">
            <w:r>
              <w:rPr>
                <w:b/>
              </w:rPr>
              <w:t>‘</w:t>
            </w:r>
            <w:r>
              <w:t xml:space="preserve">On most cases if a child is entitled to free school meals… it is </w:t>
            </w:r>
            <w:r w:rsidR="0089341A">
              <w:t>likely</w:t>
            </w:r>
            <w:r>
              <w:t xml:space="preserve"> that the child will be entitled to apply for these grants</w:t>
            </w:r>
            <w:r w:rsidR="0089341A">
              <w:t>’</w:t>
            </w:r>
          </w:p>
          <w:p w14:paraId="47854471" w14:textId="77777777" w:rsidR="0089341A" w:rsidRDefault="0089341A" w:rsidP="00B03B94"/>
          <w:p w14:paraId="05F122BB" w14:textId="77777777" w:rsidR="0089341A" w:rsidRDefault="0089341A" w:rsidP="00B03B94">
            <w:r>
              <w:t xml:space="preserve">Basic school uniforms can be bought  in Tesco, Asda, </w:t>
            </w:r>
            <w:r w:rsidR="00131015">
              <w:t>Matalan</w:t>
            </w:r>
            <w:r>
              <w:t xml:space="preserve"> or Primark</w:t>
            </w:r>
          </w:p>
          <w:p w14:paraId="5E9F8D13" w14:textId="77777777" w:rsidR="004B3C9F" w:rsidRPr="00A650BA" w:rsidRDefault="004B3C9F" w:rsidP="00B03B94"/>
        </w:tc>
        <w:tc>
          <w:tcPr>
            <w:tcW w:w="4621" w:type="dxa"/>
          </w:tcPr>
          <w:p w14:paraId="29F3EC91" w14:textId="77777777" w:rsidR="00FB2F29" w:rsidRDefault="00FB2F29" w:rsidP="00B03B94"/>
          <w:p w14:paraId="0DC74847" w14:textId="77777777" w:rsidR="00A650BA" w:rsidRDefault="00A650BA" w:rsidP="00B03B94"/>
          <w:p w14:paraId="11FEB88B" w14:textId="77777777" w:rsidR="0089341A" w:rsidRDefault="0089341A" w:rsidP="00B03B94">
            <w:r>
              <w:t>Examples of families applying for this grant.</w:t>
            </w:r>
            <w:r w:rsidR="00A15AB3">
              <w:t xml:space="preserve"> Are these grants available in your area?</w:t>
            </w:r>
          </w:p>
          <w:p w14:paraId="73FA77DF" w14:textId="77777777" w:rsidR="0089341A" w:rsidRDefault="0089341A" w:rsidP="00B03B94"/>
          <w:p w14:paraId="6AD59BDF" w14:textId="430ACB89" w:rsidR="0089341A" w:rsidRDefault="0089341A" w:rsidP="00B03B94">
            <w:r>
              <w:t>Examples of issues faced by families buying the appropriate sch</w:t>
            </w:r>
            <w:r w:rsidR="004B3C9F">
              <w:t>ool uniforms for their children and clothing them in general.</w:t>
            </w:r>
          </w:p>
        </w:tc>
      </w:tr>
      <w:tr w:rsidR="00A650BA" w14:paraId="36B71291" w14:textId="77777777" w:rsidTr="00FB2F29">
        <w:tc>
          <w:tcPr>
            <w:tcW w:w="4621" w:type="dxa"/>
          </w:tcPr>
          <w:p w14:paraId="2F430FB6" w14:textId="77777777" w:rsidR="00131015" w:rsidRDefault="00131015" w:rsidP="006173AC">
            <w:pPr>
              <w:rPr>
                <w:b/>
              </w:rPr>
            </w:pPr>
          </w:p>
          <w:p w14:paraId="3ABE8C10" w14:textId="0304691C" w:rsidR="00217583" w:rsidRPr="00217583" w:rsidRDefault="0037255F" w:rsidP="006173AC">
            <w:pPr>
              <w:rPr>
                <w:b/>
              </w:rPr>
            </w:pPr>
            <w:r>
              <w:rPr>
                <w:b/>
              </w:rPr>
              <w:t xml:space="preserve">Writing materials </w:t>
            </w:r>
            <w:r w:rsidR="00217583" w:rsidRPr="00217583">
              <w:rPr>
                <w:b/>
              </w:rPr>
              <w:t>for education of children</w:t>
            </w:r>
          </w:p>
          <w:p w14:paraId="7471C24B" w14:textId="77777777" w:rsidR="00217583" w:rsidRDefault="00217583" w:rsidP="006173AC">
            <w:r>
              <w:t>‘</w:t>
            </w:r>
            <w:r w:rsidRPr="00217583">
              <w:t>A 300 sheet A4 refill pad, and six ball point pens, can be bought for £2</w:t>
            </w:r>
            <w:r>
              <w:t>’</w:t>
            </w:r>
          </w:p>
          <w:p w14:paraId="7841C242" w14:textId="77777777" w:rsidR="004B3C9F" w:rsidRDefault="00A650BA" w:rsidP="0037255F">
            <w:r w:rsidRPr="00267343">
              <w:t>It seems reasonable for all children who can write to make use of such pads and pens,</w:t>
            </w:r>
            <w:r w:rsidR="00217583">
              <w:t xml:space="preserve"> </w:t>
            </w:r>
            <w:r w:rsidR="00217583" w:rsidRPr="00217583">
              <w:t>with larger families able to split and share the resource. The very young may prefer the</w:t>
            </w:r>
            <w:r w:rsidR="00217583">
              <w:t xml:space="preserve"> </w:t>
            </w:r>
            <w:r w:rsidR="00217583" w:rsidRPr="00217583">
              <w:t>slate and chalk option available at £2.</w:t>
            </w:r>
            <w:r w:rsidR="00217583">
              <w:t>’</w:t>
            </w:r>
          </w:p>
          <w:p w14:paraId="0DC64FCC" w14:textId="77777777" w:rsidR="004B3C9F" w:rsidRDefault="004B3C9F" w:rsidP="0037255F"/>
          <w:p w14:paraId="325D75C5" w14:textId="7E46AC02" w:rsidR="004B3C9F" w:rsidRPr="00267343" w:rsidRDefault="004B3C9F" w:rsidP="0037255F"/>
        </w:tc>
        <w:tc>
          <w:tcPr>
            <w:tcW w:w="4621" w:type="dxa"/>
          </w:tcPr>
          <w:p w14:paraId="467BE26E" w14:textId="77777777" w:rsidR="00A650BA" w:rsidRDefault="00A650BA" w:rsidP="006173AC"/>
          <w:p w14:paraId="19AA63F7" w14:textId="77777777" w:rsidR="00217583" w:rsidRDefault="00217583" w:rsidP="006173AC"/>
          <w:p w14:paraId="38C9B194" w14:textId="77777777" w:rsidR="00217583" w:rsidRDefault="00217583" w:rsidP="006173AC"/>
          <w:p w14:paraId="2CAE531C" w14:textId="77777777" w:rsidR="00217583" w:rsidRPr="00267343" w:rsidRDefault="00131015" w:rsidP="00131015">
            <w:r>
              <w:t>Examples of education needs of children that require more than what is outlined here</w:t>
            </w:r>
          </w:p>
        </w:tc>
      </w:tr>
      <w:tr w:rsidR="0037255F" w14:paraId="6344413C" w14:textId="77777777" w:rsidTr="0037255F">
        <w:tc>
          <w:tcPr>
            <w:tcW w:w="4621" w:type="dxa"/>
            <w:shd w:val="clear" w:color="auto" w:fill="FABF8F" w:themeFill="accent6" w:themeFillTint="99"/>
          </w:tcPr>
          <w:p w14:paraId="31862CA9" w14:textId="77777777" w:rsidR="0037255F" w:rsidRDefault="0037255F" w:rsidP="006173AC">
            <w:pPr>
              <w:rPr>
                <w:b/>
              </w:rPr>
            </w:pPr>
            <w:r w:rsidRPr="0037255F">
              <w:rPr>
                <w:b/>
              </w:rPr>
              <w:lastRenderedPageBreak/>
              <w:t>What the Home Office states…</w:t>
            </w:r>
            <w:r w:rsidRPr="0037255F">
              <w:rPr>
                <w:b/>
              </w:rPr>
              <w:tab/>
            </w:r>
          </w:p>
          <w:p w14:paraId="2659B361" w14:textId="560C50D7" w:rsidR="0037255F" w:rsidRDefault="0037255F" w:rsidP="006173AC">
            <w:pPr>
              <w:rPr>
                <w:b/>
              </w:rPr>
            </w:pPr>
          </w:p>
        </w:tc>
        <w:tc>
          <w:tcPr>
            <w:tcW w:w="4621" w:type="dxa"/>
            <w:shd w:val="clear" w:color="auto" w:fill="FABF8F" w:themeFill="accent6" w:themeFillTint="99"/>
          </w:tcPr>
          <w:p w14:paraId="5A434F40" w14:textId="5571CFF9" w:rsidR="0037255F" w:rsidRPr="0037255F" w:rsidRDefault="0037255F" w:rsidP="0037255F">
            <w:pPr>
              <w:rPr>
                <w:b/>
              </w:rPr>
            </w:pPr>
            <w:r w:rsidRPr="0037255F">
              <w:rPr>
                <w:b/>
              </w:rPr>
              <w:t>Evidence we want to gather…</w:t>
            </w:r>
          </w:p>
        </w:tc>
      </w:tr>
      <w:tr w:rsidR="0037255F" w14:paraId="709A809E" w14:textId="77777777" w:rsidTr="00FB2F29">
        <w:tc>
          <w:tcPr>
            <w:tcW w:w="4621" w:type="dxa"/>
          </w:tcPr>
          <w:p w14:paraId="42D6E805" w14:textId="77777777" w:rsidR="004B3C9F" w:rsidRPr="004B3C9F" w:rsidRDefault="004B3C9F" w:rsidP="004B3C9F">
            <w:pPr>
              <w:rPr>
                <w:b/>
              </w:rPr>
            </w:pPr>
            <w:r w:rsidRPr="004B3C9F">
              <w:rPr>
                <w:b/>
              </w:rPr>
              <w:t>Nappies and Formula milk</w:t>
            </w:r>
          </w:p>
          <w:p w14:paraId="0EEEE3DF" w14:textId="77777777" w:rsidR="004B3C9F" w:rsidRPr="004B3C9F" w:rsidRDefault="004B3C9F" w:rsidP="004B3C9F">
            <w:pPr>
              <w:rPr>
                <w:b/>
              </w:rPr>
            </w:pPr>
          </w:p>
          <w:p w14:paraId="7DA88CDE" w14:textId="77777777" w:rsidR="004B3C9F" w:rsidRPr="004B3C9F" w:rsidRDefault="004B3C9F" w:rsidP="004B3C9F">
            <w:r w:rsidRPr="004B3C9F">
              <w:t>Own brand nappies cost between £4.20 per week for 0-2 week olds to £3.08 for 18-24 month olds</w:t>
            </w:r>
          </w:p>
          <w:p w14:paraId="46311CF4" w14:textId="77777777" w:rsidR="004B3C9F" w:rsidRPr="004B3C9F" w:rsidRDefault="004B3C9F" w:rsidP="004B3C9F"/>
          <w:p w14:paraId="6530A3AA" w14:textId="77777777" w:rsidR="004B3C9F" w:rsidRPr="004B3C9F" w:rsidRDefault="004B3C9F" w:rsidP="004B3C9F">
            <w:r w:rsidRPr="004B3C9F">
              <w:t>Formula milk £5.80 per week for 0-2 week old, up to 11.27 per week for a 5-6 moth old then reduced to £6.77 up to 18-24 month old</w:t>
            </w:r>
          </w:p>
          <w:p w14:paraId="4370DF00" w14:textId="77777777" w:rsidR="0037255F" w:rsidRPr="004B3C9F" w:rsidRDefault="0037255F" w:rsidP="006173AC"/>
          <w:p w14:paraId="157FA0E5" w14:textId="3EA4C809" w:rsidR="0037255F" w:rsidRPr="0037255F" w:rsidRDefault="0037255F" w:rsidP="006173AC"/>
        </w:tc>
        <w:tc>
          <w:tcPr>
            <w:tcW w:w="4621" w:type="dxa"/>
          </w:tcPr>
          <w:p w14:paraId="0CB57004" w14:textId="77777777" w:rsidR="0037255F" w:rsidRDefault="0037255F" w:rsidP="0037255F"/>
          <w:p w14:paraId="6A9AB2C3" w14:textId="77777777" w:rsidR="004B3C9F" w:rsidRDefault="004B3C9F" w:rsidP="004B3C9F">
            <w:r>
              <w:t>Are parents able to provide these essentials at this price?  Some mothers such as those living with HIV cannot breast feed so will be fully reliant of formula milk.</w:t>
            </w:r>
          </w:p>
          <w:p w14:paraId="4BC8D661" w14:textId="77777777" w:rsidR="004B3C9F" w:rsidRDefault="004B3C9F" w:rsidP="004B3C9F"/>
          <w:p w14:paraId="72D52485" w14:textId="77777777" w:rsidR="004B3C9F" w:rsidRDefault="004B3C9F" w:rsidP="004B3C9F">
            <w:r>
              <w:t>Breast feeding mothers need to eat a balanced and healthy diet to produce milk, is this possible on these support levels?</w:t>
            </w:r>
          </w:p>
          <w:p w14:paraId="75E707FC" w14:textId="77777777" w:rsidR="004B3C9F" w:rsidRDefault="004B3C9F" w:rsidP="004B3C9F"/>
          <w:p w14:paraId="5BBDDB16" w14:textId="1E9FCFDE" w:rsidR="0037255F" w:rsidRDefault="00E6096A" w:rsidP="004B3C9F">
            <w:r>
              <w:t>Please note parents can apply for</w:t>
            </w:r>
            <w:r w:rsidR="004B3C9F">
              <w:t xml:space="preserve"> </w:t>
            </w:r>
            <w:r w:rsidR="00201D88">
              <w:t xml:space="preserve">extra payments of </w:t>
            </w:r>
            <w:r w:rsidR="004B3C9F">
              <w:t xml:space="preserve">£5 for babies </w:t>
            </w:r>
            <w:r w:rsidR="004B3C9F" w:rsidRPr="004B3C9F">
              <w:t xml:space="preserve">under 1 and £3 for children </w:t>
            </w:r>
            <w:r w:rsidRPr="004B3C9F">
              <w:t>aged 1</w:t>
            </w:r>
            <w:r w:rsidR="004B3C9F" w:rsidRPr="004B3C9F">
              <w:t>-3 years</w:t>
            </w:r>
            <w:r w:rsidR="00201D88">
              <w:t xml:space="preserve"> from the Home Office</w:t>
            </w:r>
            <w:r w:rsidR="004B3C9F" w:rsidRPr="004B3C9F">
              <w:t>, so these must be taken into consideration</w:t>
            </w:r>
          </w:p>
          <w:p w14:paraId="5C4C27AA" w14:textId="5E1B6350" w:rsidR="00E6096A" w:rsidRDefault="00E6096A" w:rsidP="004B3C9F"/>
        </w:tc>
      </w:tr>
    </w:tbl>
    <w:p w14:paraId="7C6D50AE" w14:textId="77777777" w:rsidR="00644D79" w:rsidRDefault="00644D79" w:rsidP="00B03B94"/>
    <w:p w14:paraId="2300EADD" w14:textId="77777777" w:rsidR="00A15AB3" w:rsidRDefault="00A15AB3" w:rsidP="00B03B94"/>
    <w:p w14:paraId="753EE25E" w14:textId="77777777" w:rsidR="00A15AB3" w:rsidRDefault="00A15AB3" w:rsidP="00B03B94"/>
    <w:tbl>
      <w:tblPr>
        <w:tblStyle w:val="TableGrid"/>
        <w:tblW w:w="0" w:type="auto"/>
        <w:tblLook w:val="04A0" w:firstRow="1" w:lastRow="0" w:firstColumn="1" w:lastColumn="0" w:noHBand="0" w:noVBand="1"/>
      </w:tblPr>
      <w:tblGrid>
        <w:gridCol w:w="9016"/>
      </w:tblGrid>
      <w:tr w:rsidR="00200C1F" w14:paraId="2AAD1851" w14:textId="77777777" w:rsidTr="00200C1F">
        <w:tc>
          <w:tcPr>
            <w:tcW w:w="9242" w:type="dxa"/>
          </w:tcPr>
          <w:p w14:paraId="087F384C" w14:textId="77777777" w:rsidR="00A15AB3" w:rsidRDefault="00A15AB3" w:rsidP="00B03B94">
            <w:pPr>
              <w:rPr>
                <w:b/>
                <w:color w:val="F79646" w:themeColor="accent6"/>
                <w:sz w:val="28"/>
                <w:szCs w:val="28"/>
              </w:rPr>
            </w:pPr>
          </w:p>
          <w:p w14:paraId="139F70BD" w14:textId="77777777" w:rsidR="00200C1F" w:rsidRDefault="00200C1F" w:rsidP="00B03B94">
            <w:pPr>
              <w:rPr>
                <w:b/>
                <w:color w:val="F79646" w:themeColor="accent6"/>
                <w:sz w:val="28"/>
                <w:szCs w:val="28"/>
              </w:rPr>
            </w:pPr>
            <w:r>
              <w:rPr>
                <w:b/>
                <w:color w:val="F79646" w:themeColor="accent6"/>
                <w:sz w:val="28"/>
                <w:szCs w:val="28"/>
              </w:rPr>
              <w:t>Other evidence</w:t>
            </w:r>
          </w:p>
          <w:p w14:paraId="66B4ADD1" w14:textId="77777777" w:rsidR="00200C1F" w:rsidRDefault="00200C1F" w:rsidP="00B03B94">
            <w:pPr>
              <w:rPr>
                <w:b/>
                <w:color w:val="F79646" w:themeColor="accent6"/>
                <w:sz w:val="28"/>
                <w:szCs w:val="28"/>
              </w:rPr>
            </w:pPr>
          </w:p>
          <w:p w14:paraId="3C7D1CBE" w14:textId="77777777" w:rsidR="00200C1F" w:rsidRDefault="00200C1F" w:rsidP="00520544">
            <w:pPr>
              <w:pStyle w:val="ListParagraph"/>
              <w:numPr>
                <w:ilvl w:val="0"/>
                <w:numId w:val="1"/>
              </w:numPr>
            </w:pPr>
            <w:r>
              <w:t xml:space="preserve">We are also looking for </w:t>
            </w:r>
            <w:r w:rsidR="00520544">
              <w:t>e</w:t>
            </w:r>
            <w:r w:rsidR="00520544" w:rsidRPr="00520544">
              <w:t xml:space="preserve">vidence/ case studies of the impact of living on low support rates on </w:t>
            </w:r>
            <w:r w:rsidR="00520544" w:rsidRPr="00520544">
              <w:rPr>
                <w:b/>
              </w:rPr>
              <w:t>physical and mental health</w:t>
            </w:r>
            <w:r w:rsidR="00520544" w:rsidRPr="00520544">
              <w:t xml:space="preserve"> of asylum-seekers - where possible making explicit the link between deterioration in health and subsisting on low support rates</w:t>
            </w:r>
            <w:r w:rsidR="00520544">
              <w:t>.</w:t>
            </w:r>
          </w:p>
          <w:p w14:paraId="26C47B7E" w14:textId="77777777" w:rsidR="00520544" w:rsidRDefault="00520544" w:rsidP="00520544"/>
          <w:p w14:paraId="5AC25BC6" w14:textId="77777777" w:rsidR="00520544" w:rsidRDefault="00520544" w:rsidP="00520544">
            <w:pPr>
              <w:pStyle w:val="ListParagraph"/>
              <w:numPr>
                <w:ilvl w:val="0"/>
                <w:numId w:val="1"/>
              </w:numPr>
            </w:pPr>
            <w:r>
              <w:t>The i</w:t>
            </w:r>
            <w:r w:rsidRPr="00520544">
              <w:t xml:space="preserve">mpact on </w:t>
            </w:r>
            <w:r w:rsidRPr="00520544">
              <w:rPr>
                <w:b/>
              </w:rPr>
              <w:t>pregnant women.</w:t>
            </w:r>
            <w:r w:rsidRPr="00520544">
              <w:t xml:space="preserve">  </w:t>
            </w:r>
            <w:r>
              <w:t xml:space="preserve">They </w:t>
            </w:r>
            <w:r w:rsidRPr="00520544">
              <w:t xml:space="preserve">can apply </w:t>
            </w:r>
            <w:r>
              <w:t xml:space="preserve">for extra weekly payments of £3 but is </w:t>
            </w:r>
            <w:r w:rsidR="00A15AB3">
              <w:t>this</w:t>
            </w:r>
            <w:r>
              <w:t xml:space="preserve"> </w:t>
            </w:r>
            <w:r w:rsidR="00A15AB3">
              <w:t xml:space="preserve">an </w:t>
            </w:r>
            <w:r>
              <w:t>adequate level of support to cater for the specific their needs.</w:t>
            </w:r>
          </w:p>
          <w:p w14:paraId="6D47B450" w14:textId="77777777" w:rsidR="00520544" w:rsidRDefault="00520544" w:rsidP="00520544">
            <w:pPr>
              <w:pStyle w:val="ListParagraph"/>
            </w:pPr>
          </w:p>
          <w:p w14:paraId="72DD44CA" w14:textId="16D8D7EF" w:rsidR="00520544" w:rsidRDefault="00520544" w:rsidP="00520544">
            <w:pPr>
              <w:pStyle w:val="ListParagraph"/>
              <w:numPr>
                <w:ilvl w:val="0"/>
                <w:numId w:val="1"/>
              </w:numPr>
            </w:pPr>
            <w:r>
              <w:t xml:space="preserve">The impact on </w:t>
            </w:r>
            <w:r w:rsidRPr="00520544">
              <w:rPr>
                <w:b/>
              </w:rPr>
              <w:t>child development</w:t>
            </w:r>
            <w:r>
              <w:t xml:space="preserve">, this can be either nutritionally, socially or educationally. </w:t>
            </w:r>
            <w:r w:rsidR="00B4624E">
              <w:t>E.g.</w:t>
            </w:r>
            <w:r>
              <w:t xml:space="preserve"> integration into school life and the activities involved in this</w:t>
            </w:r>
            <w:r w:rsidR="00A15AB3">
              <w:t>.</w:t>
            </w:r>
          </w:p>
          <w:p w14:paraId="6C8B7EA3" w14:textId="77777777" w:rsidR="00520544" w:rsidRDefault="00520544" w:rsidP="004B3C9F"/>
          <w:p w14:paraId="3E861D17" w14:textId="44599544" w:rsidR="00520544" w:rsidRDefault="00520544" w:rsidP="00520544">
            <w:pPr>
              <w:pStyle w:val="ListParagraph"/>
              <w:numPr>
                <w:ilvl w:val="0"/>
                <w:numId w:val="1"/>
              </w:numPr>
            </w:pPr>
            <w:r w:rsidRPr="00520544">
              <w:t xml:space="preserve">Evidence of how individuals </w:t>
            </w:r>
            <w:r w:rsidRPr="00520544">
              <w:rPr>
                <w:b/>
              </w:rPr>
              <w:t>supplement their support</w:t>
            </w:r>
            <w:r w:rsidRPr="00520544">
              <w:t xml:space="preserve">.  </w:t>
            </w:r>
            <w:r w:rsidR="00B4624E" w:rsidRPr="00520544">
              <w:t>E.g.</w:t>
            </w:r>
            <w:bookmarkStart w:id="0" w:name="_GoBack"/>
            <w:bookmarkEnd w:id="0"/>
            <w:r w:rsidRPr="00520544">
              <w:t xml:space="preserve"> accessing food b</w:t>
            </w:r>
            <w:r>
              <w:t xml:space="preserve">anks and </w:t>
            </w:r>
            <w:r w:rsidRPr="00520544">
              <w:t>charities providing clothing</w:t>
            </w:r>
            <w:r>
              <w:t>.</w:t>
            </w:r>
          </w:p>
          <w:p w14:paraId="3A16C828" w14:textId="77777777" w:rsidR="00A15AB3" w:rsidRDefault="00A15AB3" w:rsidP="00A15AB3">
            <w:pPr>
              <w:pStyle w:val="ListParagraph"/>
            </w:pPr>
          </w:p>
          <w:p w14:paraId="17098757" w14:textId="35B4248B" w:rsidR="00A15AB3" w:rsidRDefault="0037255F" w:rsidP="00A15AB3">
            <w:pPr>
              <w:pStyle w:val="ListParagraph"/>
              <w:numPr>
                <w:ilvl w:val="0"/>
                <w:numId w:val="1"/>
              </w:numPr>
            </w:pPr>
            <w:r>
              <w:rPr>
                <w:b/>
              </w:rPr>
              <w:t>Exceptional payments</w:t>
            </w:r>
            <w:r w:rsidR="00A15AB3">
              <w:t xml:space="preserve"> - for any extra essential need which is not covered by the weekly allowance an application can be made to the Home Office for exceptional payments under </w:t>
            </w:r>
            <w:r w:rsidR="00A15AB3" w:rsidRPr="004B3C9F">
              <w:rPr>
                <w:b/>
              </w:rPr>
              <w:t>Section 96 (2)</w:t>
            </w:r>
            <w:r w:rsidR="00A15AB3">
              <w:t>. Therefore we want to gather evidence of applications you have made and whether they were refused or accepted.</w:t>
            </w:r>
          </w:p>
          <w:p w14:paraId="6399E228" w14:textId="77777777" w:rsidR="00520544" w:rsidRDefault="00520544" w:rsidP="00520544">
            <w:pPr>
              <w:pStyle w:val="ListParagraph"/>
            </w:pPr>
          </w:p>
          <w:p w14:paraId="2185F24C" w14:textId="77777777" w:rsidR="00520544" w:rsidRPr="00200C1F" w:rsidRDefault="00520544" w:rsidP="00520544">
            <w:pPr>
              <w:pStyle w:val="ListParagraph"/>
            </w:pPr>
          </w:p>
        </w:tc>
      </w:tr>
    </w:tbl>
    <w:p w14:paraId="4D8A9293" w14:textId="77777777" w:rsidR="00200C1F" w:rsidRDefault="00200C1F" w:rsidP="00B03B94"/>
    <w:p w14:paraId="5825DF40" w14:textId="77777777" w:rsidR="00200C1F" w:rsidRDefault="00200C1F" w:rsidP="00B03B94"/>
    <w:p w14:paraId="3FF28FE3" w14:textId="77777777" w:rsidR="007A131A" w:rsidRDefault="00D1406C" w:rsidP="00F84A24"/>
    <w:sectPr w:rsidR="007A131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A203" w14:textId="77777777" w:rsidR="00D1406C" w:rsidRDefault="00D1406C" w:rsidP="002F3B73">
      <w:pPr>
        <w:spacing w:after="0" w:line="240" w:lineRule="auto"/>
      </w:pPr>
      <w:r>
        <w:separator/>
      </w:r>
    </w:p>
  </w:endnote>
  <w:endnote w:type="continuationSeparator" w:id="0">
    <w:p w14:paraId="0C1D8319" w14:textId="77777777" w:rsidR="00D1406C" w:rsidRDefault="00D1406C" w:rsidP="002F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1429" w14:textId="77777777" w:rsidR="00D1406C" w:rsidRDefault="00D1406C" w:rsidP="002F3B73">
      <w:pPr>
        <w:spacing w:after="0" w:line="240" w:lineRule="auto"/>
      </w:pPr>
      <w:r>
        <w:separator/>
      </w:r>
    </w:p>
  </w:footnote>
  <w:footnote w:type="continuationSeparator" w:id="0">
    <w:p w14:paraId="7731510E" w14:textId="77777777" w:rsidR="00D1406C" w:rsidRDefault="00D1406C" w:rsidP="002F3B73">
      <w:pPr>
        <w:spacing w:after="0" w:line="240" w:lineRule="auto"/>
      </w:pPr>
      <w:r>
        <w:continuationSeparator/>
      </w:r>
    </w:p>
  </w:footnote>
  <w:footnote w:id="1">
    <w:p w14:paraId="6DC4A0DC" w14:textId="77777777" w:rsidR="008441EC" w:rsidRDefault="008441EC" w:rsidP="008441EC">
      <w:pPr>
        <w:pStyle w:val="FootnoteText"/>
      </w:pPr>
      <w:r>
        <w:rPr>
          <w:rStyle w:val="FootnoteReference"/>
        </w:rPr>
        <w:footnoteRef/>
      </w:r>
      <w:r>
        <w:t xml:space="preserve"> </w:t>
      </w:r>
      <w:hyperlink r:id="rId1" w:history="1">
        <w:r w:rsidRPr="002F3B73">
          <w:rPr>
            <w:rStyle w:val="Hyperlink"/>
          </w:rPr>
          <w:t>Report on the Review of cash allowance paid to asylum seekers: 2017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F49F4"/>
    <w:multiLevelType w:val="hybridMultilevel"/>
    <w:tmpl w:val="DAD4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94"/>
    <w:rsid w:val="00097AB3"/>
    <w:rsid w:val="000D2143"/>
    <w:rsid w:val="000E57FC"/>
    <w:rsid w:val="00131015"/>
    <w:rsid w:val="00200C1F"/>
    <w:rsid w:val="00201D88"/>
    <w:rsid w:val="00217583"/>
    <w:rsid w:val="002548DA"/>
    <w:rsid w:val="00262E27"/>
    <w:rsid w:val="00272B46"/>
    <w:rsid w:val="002D5BDE"/>
    <w:rsid w:val="002F3B73"/>
    <w:rsid w:val="0037255F"/>
    <w:rsid w:val="003814E6"/>
    <w:rsid w:val="00406231"/>
    <w:rsid w:val="004605C0"/>
    <w:rsid w:val="004B3C9F"/>
    <w:rsid w:val="00500856"/>
    <w:rsid w:val="00520544"/>
    <w:rsid w:val="005A4C5B"/>
    <w:rsid w:val="00640219"/>
    <w:rsid w:val="00642B4D"/>
    <w:rsid w:val="00644D79"/>
    <w:rsid w:val="006464E5"/>
    <w:rsid w:val="006505B9"/>
    <w:rsid w:val="006B2F4D"/>
    <w:rsid w:val="006F2645"/>
    <w:rsid w:val="006F3E41"/>
    <w:rsid w:val="006F74C1"/>
    <w:rsid w:val="008326B1"/>
    <w:rsid w:val="008441EC"/>
    <w:rsid w:val="0086719C"/>
    <w:rsid w:val="0089341A"/>
    <w:rsid w:val="00910BEF"/>
    <w:rsid w:val="00927553"/>
    <w:rsid w:val="00947155"/>
    <w:rsid w:val="00A15AB3"/>
    <w:rsid w:val="00A25CD1"/>
    <w:rsid w:val="00A650BA"/>
    <w:rsid w:val="00A72775"/>
    <w:rsid w:val="00B03B94"/>
    <w:rsid w:val="00B3512D"/>
    <w:rsid w:val="00B4624E"/>
    <w:rsid w:val="00B56398"/>
    <w:rsid w:val="00C20D57"/>
    <w:rsid w:val="00CD2016"/>
    <w:rsid w:val="00CF4C52"/>
    <w:rsid w:val="00D1406C"/>
    <w:rsid w:val="00E25AC7"/>
    <w:rsid w:val="00E54760"/>
    <w:rsid w:val="00E6096A"/>
    <w:rsid w:val="00F508C3"/>
    <w:rsid w:val="00F7646E"/>
    <w:rsid w:val="00F84A24"/>
    <w:rsid w:val="00F909CE"/>
    <w:rsid w:val="00FB2F29"/>
    <w:rsid w:val="00FD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20D5"/>
  <w15:docId w15:val="{9A868FF5-C2B1-4821-874D-F45C079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3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B73"/>
    <w:rPr>
      <w:sz w:val="20"/>
      <w:szCs w:val="20"/>
    </w:rPr>
  </w:style>
  <w:style w:type="character" w:styleId="FootnoteReference">
    <w:name w:val="footnote reference"/>
    <w:basedOn w:val="DefaultParagraphFont"/>
    <w:uiPriority w:val="99"/>
    <w:semiHidden/>
    <w:unhideWhenUsed/>
    <w:rsid w:val="002F3B73"/>
    <w:rPr>
      <w:vertAlign w:val="superscript"/>
    </w:rPr>
  </w:style>
  <w:style w:type="character" w:styleId="Hyperlink">
    <w:name w:val="Hyperlink"/>
    <w:basedOn w:val="DefaultParagraphFont"/>
    <w:uiPriority w:val="99"/>
    <w:unhideWhenUsed/>
    <w:rsid w:val="002F3B73"/>
    <w:rPr>
      <w:color w:val="0000FF" w:themeColor="hyperlink"/>
      <w:u w:val="single"/>
    </w:rPr>
  </w:style>
  <w:style w:type="table" w:styleId="TableGrid">
    <w:name w:val="Table Grid"/>
    <w:basedOn w:val="TableNormal"/>
    <w:uiPriority w:val="59"/>
    <w:rsid w:val="00F5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E6"/>
    <w:pPr>
      <w:ind w:left="720"/>
      <w:contextualSpacing/>
    </w:pPr>
  </w:style>
  <w:style w:type="paragraph" w:styleId="Header">
    <w:name w:val="header"/>
    <w:basedOn w:val="Normal"/>
    <w:link w:val="HeaderChar"/>
    <w:uiPriority w:val="99"/>
    <w:unhideWhenUsed/>
    <w:rsid w:val="00200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1F"/>
  </w:style>
  <w:style w:type="paragraph" w:styleId="Footer">
    <w:name w:val="footer"/>
    <w:basedOn w:val="Normal"/>
    <w:link w:val="FooterChar"/>
    <w:uiPriority w:val="99"/>
    <w:unhideWhenUsed/>
    <w:rsid w:val="00200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1F"/>
  </w:style>
  <w:style w:type="paragraph" w:styleId="BalloonText">
    <w:name w:val="Balloon Text"/>
    <w:basedOn w:val="Normal"/>
    <w:link w:val="BalloonTextChar"/>
    <w:uiPriority w:val="99"/>
    <w:semiHidden/>
    <w:unhideWhenUsed/>
    <w:rsid w:val="0020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73545/Report_on_review_of_cash_allowance_paid_to_asylum_seekers_-_2017_-_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40ED-A38D-482E-9D83-CC97241A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Birmingham</dc:creator>
  <cp:lastModifiedBy>Emma</cp:lastModifiedBy>
  <cp:revision>4</cp:revision>
  <dcterms:created xsi:type="dcterms:W3CDTF">2018-02-28T14:35:00Z</dcterms:created>
  <dcterms:modified xsi:type="dcterms:W3CDTF">2018-02-28T16:20:00Z</dcterms:modified>
</cp:coreProperties>
</file>