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0" w:type="dxa"/>
        <w:tblLook w:val="01E0" w:firstRow="1" w:lastRow="1" w:firstColumn="1" w:lastColumn="1" w:noHBand="0" w:noVBand="0"/>
      </w:tblPr>
      <w:tblGrid>
        <w:gridCol w:w="5127"/>
        <w:gridCol w:w="4793"/>
      </w:tblGrid>
      <w:tr w:rsidR="004B4590" w:rsidRPr="001354BD" w:rsidTr="00954CF3">
        <w:trPr>
          <w:trHeight w:val="695"/>
        </w:trPr>
        <w:tc>
          <w:tcPr>
            <w:tcW w:w="5127" w:type="dxa"/>
          </w:tcPr>
          <w:p w:rsidR="004B4590" w:rsidRPr="007363E7" w:rsidRDefault="004B4590" w:rsidP="00954CF3">
            <w:pPr>
              <w:spacing w:after="0" w:line="240" w:lineRule="auto"/>
              <w:rPr>
                <w:rFonts w:ascii="Arial" w:hAnsi="Arial" w:cs="Arial"/>
                <w:b/>
                <w:sz w:val="24"/>
                <w:szCs w:val="24"/>
                <w:lang w:eastAsia="en-GB"/>
              </w:rPr>
            </w:pPr>
          </w:p>
          <w:p w:rsidR="007D4795" w:rsidRDefault="004B4590" w:rsidP="00954CF3">
            <w:pPr>
              <w:spacing w:after="0" w:line="240" w:lineRule="auto"/>
              <w:rPr>
                <w:rFonts w:ascii="Arial" w:hAnsi="Arial" w:cs="Arial"/>
                <w:b/>
                <w:sz w:val="24"/>
                <w:szCs w:val="24"/>
                <w:lang w:eastAsia="en-GB"/>
              </w:rPr>
            </w:pPr>
            <w:r w:rsidRPr="007363E7">
              <w:rPr>
                <w:rFonts w:ascii="Arial" w:hAnsi="Arial" w:cs="Arial"/>
                <w:b/>
                <w:sz w:val="24"/>
                <w:szCs w:val="24"/>
                <w:lang w:eastAsia="en-GB"/>
              </w:rPr>
              <w:t xml:space="preserve">Regional Report on Migration Issues </w:t>
            </w:r>
          </w:p>
          <w:p w:rsidR="004B4590" w:rsidRPr="007363E7" w:rsidRDefault="007D4795" w:rsidP="00954CF3">
            <w:pPr>
              <w:spacing w:after="0" w:line="240" w:lineRule="auto"/>
              <w:rPr>
                <w:rFonts w:ascii="Arial" w:hAnsi="Arial" w:cs="Arial"/>
                <w:b/>
                <w:sz w:val="24"/>
                <w:szCs w:val="24"/>
                <w:lang w:eastAsia="en-GB"/>
              </w:rPr>
            </w:pPr>
            <w:r>
              <w:rPr>
                <w:rFonts w:ascii="Arial" w:hAnsi="Arial" w:cs="Arial"/>
                <w:b/>
                <w:sz w:val="24"/>
                <w:szCs w:val="24"/>
                <w:lang w:eastAsia="en-GB"/>
              </w:rPr>
              <w:t>Leeds</w:t>
            </w:r>
            <w:r w:rsidR="004B4590" w:rsidRPr="004D7E07">
              <w:rPr>
                <w:rFonts w:ascii="Arial" w:hAnsi="Arial" w:cs="Arial"/>
                <w:b/>
                <w:color w:val="FF0000"/>
                <w:sz w:val="24"/>
                <w:szCs w:val="24"/>
                <w:lang w:eastAsia="en-GB"/>
              </w:rPr>
              <w:t xml:space="preserve"> </w:t>
            </w:r>
            <w:r w:rsidR="004B4590" w:rsidRPr="007363E7">
              <w:rPr>
                <w:rFonts w:ascii="Arial" w:hAnsi="Arial" w:cs="Arial"/>
                <w:b/>
                <w:sz w:val="24"/>
                <w:szCs w:val="24"/>
                <w:lang w:eastAsia="en-GB"/>
              </w:rPr>
              <w:t xml:space="preserve">– </w:t>
            </w:r>
            <w:r w:rsidR="00D90A17">
              <w:rPr>
                <w:rFonts w:ascii="Arial" w:hAnsi="Arial" w:cs="Arial"/>
                <w:b/>
                <w:sz w:val="24"/>
                <w:szCs w:val="24"/>
                <w:lang w:eastAsia="en-GB"/>
              </w:rPr>
              <w:t>March 2018</w:t>
            </w:r>
          </w:p>
          <w:p w:rsidR="004B4590" w:rsidRPr="001354BD" w:rsidRDefault="004B4590" w:rsidP="00954CF3">
            <w:pPr>
              <w:spacing w:after="0" w:line="240" w:lineRule="auto"/>
              <w:rPr>
                <w:rFonts w:ascii="Arial" w:hAnsi="Arial" w:cs="Arial"/>
                <w:b/>
                <w:sz w:val="24"/>
                <w:szCs w:val="24"/>
                <w:lang w:eastAsia="en-GB"/>
              </w:rPr>
            </w:pPr>
          </w:p>
          <w:p w:rsidR="004B4590" w:rsidRPr="001354BD" w:rsidRDefault="004B4590" w:rsidP="00954CF3">
            <w:pPr>
              <w:spacing w:after="0" w:line="240" w:lineRule="auto"/>
              <w:rPr>
                <w:rFonts w:ascii="Arial" w:hAnsi="Arial" w:cs="Arial"/>
                <w:b/>
                <w:sz w:val="24"/>
                <w:szCs w:val="24"/>
                <w:lang w:eastAsia="en-GB"/>
              </w:rPr>
            </w:pPr>
          </w:p>
        </w:tc>
        <w:tc>
          <w:tcPr>
            <w:tcW w:w="4793" w:type="dxa"/>
          </w:tcPr>
          <w:p w:rsidR="004B4590" w:rsidRPr="001354BD" w:rsidRDefault="004B4590" w:rsidP="00954CF3">
            <w:pPr>
              <w:spacing w:after="0" w:line="240" w:lineRule="auto"/>
              <w:rPr>
                <w:rFonts w:ascii="Arial" w:hAnsi="Arial" w:cs="Arial"/>
                <w:sz w:val="24"/>
                <w:szCs w:val="24"/>
                <w:lang w:eastAsia="en-GB"/>
              </w:rPr>
            </w:pPr>
            <w:r>
              <w:rPr>
                <w:rFonts w:ascii="Arial" w:hAnsi="Arial" w:cs="Arial"/>
                <w:noProof/>
                <w:sz w:val="24"/>
                <w:szCs w:val="24"/>
                <w:lang w:eastAsia="en-GB"/>
              </w:rPr>
              <w:drawing>
                <wp:inline distT="0" distB="0" distL="0" distR="0">
                  <wp:extent cx="2889885" cy="77533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9885" cy="775335"/>
                          </a:xfrm>
                          <a:prstGeom prst="rect">
                            <a:avLst/>
                          </a:prstGeom>
                          <a:noFill/>
                          <a:ln>
                            <a:noFill/>
                          </a:ln>
                        </pic:spPr>
                      </pic:pic>
                    </a:graphicData>
                  </a:graphic>
                </wp:inline>
              </w:drawing>
            </w:r>
          </w:p>
        </w:tc>
      </w:tr>
    </w:tbl>
    <w:p w:rsidR="004B4590" w:rsidRPr="00CB3C8F" w:rsidRDefault="004B4590" w:rsidP="004B4590">
      <w:pPr>
        <w:spacing w:after="240" w:line="240" w:lineRule="auto"/>
        <w:rPr>
          <w:rFonts w:ascii="Arial" w:hAnsi="Arial" w:cs="Arial"/>
          <w:b/>
          <w:sz w:val="24"/>
          <w:szCs w:val="24"/>
          <w:lang w:eastAsia="en-GB"/>
        </w:rPr>
      </w:pPr>
      <w:r w:rsidRPr="00CB3C8F">
        <w:rPr>
          <w:rFonts w:ascii="Arial" w:hAnsi="Arial" w:cs="Arial"/>
          <w:b/>
          <w:sz w:val="24"/>
          <w:szCs w:val="24"/>
          <w:lang w:eastAsia="en-GB"/>
        </w:rPr>
        <w:t xml:space="preserve">National Migration Statistics &amp; Trends </w:t>
      </w:r>
    </w:p>
    <w:p w:rsidR="004B4590" w:rsidRPr="00CB3C8F" w:rsidRDefault="004B4590" w:rsidP="004B4590">
      <w:pPr>
        <w:numPr>
          <w:ilvl w:val="0"/>
          <w:numId w:val="1"/>
        </w:numPr>
        <w:spacing w:after="0" w:line="240" w:lineRule="auto"/>
        <w:rPr>
          <w:rFonts w:ascii="Arial" w:hAnsi="Arial" w:cs="Arial"/>
          <w:sz w:val="24"/>
          <w:szCs w:val="24"/>
          <w:lang w:eastAsia="en-GB"/>
        </w:rPr>
      </w:pPr>
      <w:r w:rsidRPr="00CB3C8F">
        <w:rPr>
          <w:rFonts w:ascii="Arial" w:hAnsi="Arial" w:cs="Arial"/>
          <w:sz w:val="24"/>
          <w:szCs w:val="24"/>
          <w:lang w:eastAsia="en-GB"/>
        </w:rPr>
        <w:t>Latest migration figures include:</w:t>
      </w:r>
    </w:p>
    <w:p w:rsidR="004B4590" w:rsidRPr="00CB3C8F" w:rsidRDefault="004B4590" w:rsidP="004B4590">
      <w:pPr>
        <w:spacing w:after="0" w:line="240" w:lineRule="auto"/>
        <w:rPr>
          <w:rFonts w:ascii="Arial" w:hAnsi="Arial" w:cs="Arial"/>
          <w:sz w:val="24"/>
          <w:szCs w:val="24"/>
          <w:lang w:eastAsia="en-GB"/>
        </w:rPr>
      </w:pPr>
    </w:p>
    <w:p w:rsidR="004B4590" w:rsidRPr="00CB3C8F" w:rsidRDefault="004B4590" w:rsidP="004B4590">
      <w:pPr>
        <w:numPr>
          <w:ilvl w:val="0"/>
          <w:numId w:val="2"/>
        </w:numPr>
        <w:spacing w:after="0" w:line="240" w:lineRule="auto"/>
        <w:rPr>
          <w:rFonts w:ascii="Arial" w:hAnsi="Arial" w:cs="Arial"/>
          <w:sz w:val="24"/>
          <w:szCs w:val="24"/>
          <w:lang w:eastAsia="en-GB"/>
        </w:rPr>
      </w:pPr>
      <w:r w:rsidRPr="00CB3C8F">
        <w:rPr>
          <w:rFonts w:ascii="Arial" w:hAnsi="Arial" w:cs="Arial"/>
          <w:sz w:val="24"/>
          <w:szCs w:val="24"/>
          <w:lang w:eastAsia="en-GB"/>
        </w:rPr>
        <w:t xml:space="preserve">Net migration for </w:t>
      </w:r>
      <w:r w:rsidR="00D90A17">
        <w:rPr>
          <w:rFonts w:ascii="Arial" w:hAnsi="Arial" w:cs="Arial"/>
          <w:sz w:val="24"/>
          <w:szCs w:val="24"/>
          <w:lang w:eastAsia="en-GB"/>
        </w:rPr>
        <w:t xml:space="preserve">the </w:t>
      </w:r>
      <w:r w:rsidRPr="00CB3C8F">
        <w:rPr>
          <w:rFonts w:ascii="Arial" w:hAnsi="Arial" w:cs="Arial"/>
          <w:sz w:val="24"/>
          <w:szCs w:val="24"/>
          <w:lang w:eastAsia="en-GB"/>
        </w:rPr>
        <w:t xml:space="preserve">Year Ending </w:t>
      </w:r>
      <w:r w:rsidR="00D90A17">
        <w:rPr>
          <w:rFonts w:ascii="Arial" w:hAnsi="Arial" w:cs="Arial"/>
          <w:sz w:val="24"/>
          <w:szCs w:val="24"/>
          <w:lang w:eastAsia="en-GB"/>
        </w:rPr>
        <w:t xml:space="preserve">June </w:t>
      </w:r>
      <w:r w:rsidRPr="00CB3C8F">
        <w:rPr>
          <w:rFonts w:ascii="Arial" w:hAnsi="Arial" w:cs="Arial"/>
          <w:sz w:val="24"/>
          <w:szCs w:val="24"/>
          <w:lang w:eastAsia="en-GB"/>
        </w:rPr>
        <w:t>2017 was 24</w:t>
      </w:r>
      <w:r w:rsidR="00D90A17">
        <w:rPr>
          <w:rFonts w:ascii="Arial" w:hAnsi="Arial" w:cs="Arial"/>
          <w:sz w:val="24"/>
          <w:szCs w:val="24"/>
          <w:lang w:eastAsia="en-GB"/>
        </w:rPr>
        <w:t>4</w:t>
      </w:r>
      <w:r w:rsidRPr="00CB3C8F">
        <w:rPr>
          <w:rFonts w:ascii="Arial" w:hAnsi="Arial" w:cs="Arial"/>
          <w:sz w:val="24"/>
          <w:szCs w:val="24"/>
          <w:lang w:eastAsia="en-GB"/>
        </w:rPr>
        <w:t xml:space="preserve"> 000 (down </w:t>
      </w:r>
      <w:r w:rsidR="00D90A17">
        <w:rPr>
          <w:rFonts w:ascii="Arial" w:hAnsi="Arial" w:cs="Arial"/>
          <w:sz w:val="24"/>
          <w:szCs w:val="24"/>
          <w:lang w:eastAsia="en-GB"/>
        </w:rPr>
        <w:t>29</w:t>
      </w:r>
      <w:r w:rsidRPr="00CB3C8F">
        <w:rPr>
          <w:rFonts w:ascii="Arial" w:hAnsi="Arial" w:cs="Arial"/>
          <w:sz w:val="24"/>
          <w:szCs w:val="24"/>
          <w:lang w:eastAsia="en-GB"/>
        </w:rPr>
        <w:t xml:space="preserve">,000 from the previous year, but </w:t>
      </w:r>
      <w:r w:rsidR="00D90A17">
        <w:rPr>
          <w:rFonts w:ascii="Arial" w:hAnsi="Arial" w:cs="Arial"/>
          <w:sz w:val="24"/>
          <w:szCs w:val="24"/>
          <w:lang w:eastAsia="en-GB"/>
        </w:rPr>
        <w:t xml:space="preserve">up 14,000 </w:t>
      </w:r>
      <w:r w:rsidRPr="00CB3C8F">
        <w:rPr>
          <w:rFonts w:ascii="Arial" w:hAnsi="Arial" w:cs="Arial"/>
          <w:sz w:val="24"/>
          <w:szCs w:val="24"/>
          <w:lang w:eastAsia="en-GB"/>
        </w:rPr>
        <w:t>from the previous quarter)</w:t>
      </w:r>
    </w:p>
    <w:p w:rsidR="004B4590" w:rsidRPr="00CB3C8F" w:rsidRDefault="004B4590" w:rsidP="004B4590">
      <w:pPr>
        <w:numPr>
          <w:ilvl w:val="0"/>
          <w:numId w:val="2"/>
        </w:numPr>
        <w:spacing w:after="0" w:line="240" w:lineRule="auto"/>
        <w:rPr>
          <w:rFonts w:ascii="Arial" w:hAnsi="Arial" w:cs="Arial"/>
          <w:sz w:val="24"/>
          <w:szCs w:val="24"/>
          <w:lang w:eastAsia="en-GB"/>
        </w:rPr>
      </w:pPr>
      <w:r w:rsidRPr="00CB3C8F">
        <w:rPr>
          <w:rFonts w:ascii="Arial" w:hAnsi="Arial" w:cs="Arial"/>
          <w:sz w:val="24"/>
          <w:szCs w:val="24"/>
          <w:lang w:eastAsia="en-GB"/>
        </w:rPr>
        <w:t>This was due to a continuing decrease in immigration (down 50,000, the same as the previous quarter) and an increase in emigration (up 31,000 from the previous year and up 3,000 from the previous quarter)</w:t>
      </w:r>
      <w:r w:rsidR="00C724DE">
        <w:rPr>
          <w:rFonts w:ascii="Arial" w:hAnsi="Arial" w:cs="Arial"/>
          <w:sz w:val="24"/>
          <w:szCs w:val="24"/>
          <w:lang w:eastAsia="en-GB"/>
        </w:rPr>
        <w:t>.</w:t>
      </w:r>
    </w:p>
    <w:p w:rsidR="004B4590" w:rsidRPr="00CB3C8F" w:rsidRDefault="004B4590" w:rsidP="004B4590">
      <w:pPr>
        <w:spacing w:after="0" w:line="240" w:lineRule="auto"/>
        <w:ind w:left="927"/>
        <w:rPr>
          <w:rFonts w:ascii="Arial" w:hAnsi="Arial" w:cs="Arial"/>
          <w:sz w:val="24"/>
          <w:szCs w:val="24"/>
          <w:lang w:eastAsia="en-GB"/>
        </w:rPr>
      </w:pPr>
    </w:p>
    <w:p w:rsidR="004B4590" w:rsidRPr="00CB3C8F" w:rsidRDefault="004B4590" w:rsidP="004B4590">
      <w:pPr>
        <w:numPr>
          <w:ilvl w:val="0"/>
          <w:numId w:val="1"/>
        </w:numPr>
        <w:autoSpaceDE w:val="0"/>
        <w:autoSpaceDN w:val="0"/>
        <w:adjustRightInd w:val="0"/>
        <w:spacing w:after="0" w:line="240" w:lineRule="auto"/>
        <w:rPr>
          <w:rFonts w:ascii="Arial" w:hAnsi="Arial" w:cs="Arial"/>
          <w:sz w:val="24"/>
          <w:szCs w:val="24"/>
          <w:lang w:eastAsia="en-GB"/>
        </w:rPr>
      </w:pPr>
      <w:r w:rsidRPr="00CB3C8F">
        <w:rPr>
          <w:rFonts w:ascii="Arial" w:hAnsi="Arial" w:cs="Arial"/>
          <w:sz w:val="24"/>
          <w:szCs w:val="24"/>
          <w:lang w:eastAsia="en-GB"/>
        </w:rPr>
        <w:t>Reasons for immigration:</w:t>
      </w:r>
    </w:p>
    <w:p w:rsidR="004B4590" w:rsidRPr="00CB3C8F" w:rsidRDefault="004B4590" w:rsidP="004B4590">
      <w:pPr>
        <w:autoSpaceDE w:val="0"/>
        <w:autoSpaceDN w:val="0"/>
        <w:adjustRightInd w:val="0"/>
        <w:spacing w:after="0" w:line="240" w:lineRule="auto"/>
        <w:ind w:left="567"/>
        <w:rPr>
          <w:rFonts w:ascii="Arial" w:hAnsi="Arial" w:cs="Arial"/>
          <w:sz w:val="24"/>
          <w:szCs w:val="24"/>
          <w:lang w:eastAsia="en-GB"/>
        </w:rPr>
      </w:pPr>
    </w:p>
    <w:p w:rsidR="00D90A17" w:rsidRDefault="00D90A17" w:rsidP="004B4590">
      <w:pPr>
        <w:numPr>
          <w:ilvl w:val="0"/>
          <w:numId w:val="3"/>
        </w:num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At 90,000, EU net migration is positive, with more EU nationals arriving than leaving, but the figure continues to fall as fewer EU nationals arrive (especially amongst those arriving for work).  EU net migration fell by 75,000 in the past year – it was last at this level in 2012</w:t>
      </w:r>
    </w:p>
    <w:p w:rsidR="00D90A17" w:rsidRDefault="00D90A17" w:rsidP="004B4590">
      <w:pPr>
        <w:numPr>
          <w:ilvl w:val="0"/>
          <w:numId w:val="3"/>
        </w:num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At 205,000 non-EU net migration is more than double the EU net migration level, and rising.  It increased by 40,000 over the last year.  </w:t>
      </w:r>
      <w:r w:rsidR="00C724DE">
        <w:rPr>
          <w:rFonts w:ascii="Arial" w:hAnsi="Arial" w:cs="Arial"/>
          <w:sz w:val="24"/>
          <w:szCs w:val="24"/>
          <w:lang w:eastAsia="en-GB"/>
        </w:rPr>
        <w:t>There were p</w:t>
      </w:r>
      <w:r>
        <w:rPr>
          <w:rFonts w:ascii="Arial" w:hAnsi="Arial" w:cs="Arial"/>
          <w:sz w:val="24"/>
          <w:szCs w:val="24"/>
          <w:lang w:eastAsia="en-GB"/>
        </w:rPr>
        <w:t>articular rises in Asian immigrants and international students, although the latter may only be returning to their previous level after a fall last year.</w:t>
      </w:r>
    </w:p>
    <w:p w:rsidR="006E2022" w:rsidRPr="00CB3C8F" w:rsidRDefault="00CE2407" w:rsidP="00CE2407">
      <w:pPr>
        <w:autoSpaceDE w:val="0"/>
        <w:autoSpaceDN w:val="0"/>
        <w:adjustRightInd w:val="0"/>
        <w:spacing w:before="240" w:after="0" w:line="240" w:lineRule="auto"/>
        <w:rPr>
          <w:rFonts w:ascii="Arial" w:hAnsi="Arial" w:cs="Arial"/>
          <w:b/>
          <w:sz w:val="24"/>
          <w:szCs w:val="24"/>
          <w:lang w:eastAsia="en-GB"/>
        </w:rPr>
      </w:pPr>
      <w:r w:rsidRPr="00CB3C8F">
        <w:rPr>
          <w:rFonts w:ascii="Arial" w:hAnsi="Arial" w:cs="Arial"/>
          <w:b/>
          <w:sz w:val="24"/>
          <w:szCs w:val="24"/>
          <w:lang w:eastAsia="en-GB"/>
        </w:rPr>
        <w:t>UK Immigration Policy</w:t>
      </w:r>
    </w:p>
    <w:p w:rsidR="00CE2407" w:rsidRDefault="00CE2407" w:rsidP="00CE2407">
      <w:pPr>
        <w:autoSpaceDE w:val="0"/>
        <w:autoSpaceDN w:val="0"/>
        <w:adjustRightInd w:val="0"/>
        <w:spacing w:before="240" w:after="0" w:line="240" w:lineRule="auto"/>
        <w:rPr>
          <w:rFonts w:ascii="Arial" w:hAnsi="Arial" w:cs="Arial"/>
          <w:sz w:val="24"/>
          <w:szCs w:val="24"/>
          <w:u w:val="single"/>
          <w:lang w:eastAsia="en-GB"/>
        </w:rPr>
      </w:pPr>
      <w:r w:rsidRPr="00CB3C8F">
        <w:rPr>
          <w:rFonts w:ascii="Arial" w:hAnsi="Arial" w:cs="Arial"/>
          <w:sz w:val="24"/>
          <w:szCs w:val="24"/>
          <w:u w:val="single"/>
          <w:lang w:eastAsia="en-GB"/>
        </w:rPr>
        <w:t>The ‘Hostile Environment’</w:t>
      </w:r>
    </w:p>
    <w:p w:rsidR="00EE11A1" w:rsidRDefault="00FC48AE" w:rsidP="00EE11A1">
      <w:pPr>
        <w:pStyle w:val="ListParagraph"/>
        <w:numPr>
          <w:ilvl w:val="0"/>
          <w:numId w:val="1"/>
        </w:numPr>
        <w:autoSpaceDE w:val="0"/>
        <w:autoSpaceDN w:val="0"/>
        <w:adjustRightInd w:val="0"/>
        <w:spacing w:before="240" w:after="0" w:line="240" w:lineRule="auto"/>
        <w:rPr>
          <w:rFonts w:ascii="Arial" w:hAnsi="Arial" w:cs="Arial"/>
          <w:sz w:val="24"/>
          <w:szCs w:val="24"/>
          <w:lang w:eastAsia="en-GB"/>
        </w:rPr>
      </w:pPr>
      <w:r>
        <w:rPr>
          <w:rFonts w:ascii="Arial" w:hAnsi="Arial" w:cs="Arial"/>
          <w:sz w:val="24"/>
          <w:szCs w:val="24"/>
          <w:lang w:eastAsia="en-GB"/>
        </w:rPr>
        <w:t xml:space="preserve">‘Right to Rent’ measures, which require landlords to check the immigration </w:t>
      </w:r>
      <w:proofErr w:type="gramStart"/>
      <w:r>
        <w:rPr>
          <w:rFonts w:ascii="Arial" w:hAnsi="Arial" w:cs="Arial"/>
          <w:sz w:val="24"/>
          <w:szCs w:val="24"/>
          <w:lang w:eastAsia="en-GB"/>
        </w:rPr>
        <w:t>status</w:t>
      </w:r>
      <w:proofErr w:type="gramEnd"/>
      <w:r>
        <w:rPr>
          <w:rFonts w:ascii="Arial" w:hAnsi="Arial" w:cs="Arial"/>
          <w:sz w:val="24"/>
          <w:szCs w:val="24"/>
          <w:lang w:eastAsia="en-GB"/>
        </w:rPr>
        <w:t xml:space="preserve"> of new tenants, are the subject of an inspection underway by the Independent Chief Inspector.  The inspection will look at the initial planning of the scheme, the pilot areas in the West Midlands, enforcement activity and joint working between agencies.  At this time the inspection will not look at unintended consequences such as discrimination or homelessness, but is likely to do so in future.</w:t>
      </w:r>
    </w:p>
    <w:p w:rsidR="00FC48AE" w:rsidRDefault="00FC48AE" w:rsidP="00FC48AE">
      <w:pPr>
        <w:pStyle w:val="ListParagraph"/>
        <w:autoSpaceDE w:val="0"/>
        <w:autoSpaceDN w:val="0"/>
        <w:adjustRightInd w:val="0"/>
        <w:spacing w:before="240" w:after="0" w:line="240" w:lineRule="auto"/>
        <w:ind w:left="567"/>
        <w:rPr>
          <w:rFonts w:ascii="Arial" w:hAnsi="Arial" w:cs="Arial"/>
          <w:sz w:val="24"/>
          <w:szCs w:val="24"/>
          <w:lang w:eastAsia="en-GB"/>
        </w:rPr>
      </w:pPr>
    </w:p>
    <w:p w:rsidR="00FC48AE" w:rsidRPr="00EE11A1" w:rsidRDefault="00FC48AE" w:rsidP="00EE11A1">
      <w:pPr>
        <w:pStyle w:val="ListParagraph"/>
        <w:numPr>
          <w:ilvl w:val="0"/>
          <w:numId w:val="1"/>
        </w:numPr>
        <w:autoSpaceDE w:val="0"/>
        <w:autoSpaceDN w:val="0"/>
        <w:adjustRightInd w:val="0"/>
        <w:spacing w:before="240" w:after="0" w:line="240" w:lineRule="auto"/>
        <w:rPr>
          <w:rFonts w:ascii="Arial" w:hAnsi="Arial" w:cs="Arial"/>
          <w:sz w:val="24"/>
          <w:szCs w:val="24"/>
          <w:lang w:eastAsia="en-GB"/>
        </w:rPr>
      </w:pPr>
      <w:r>
        <w:rPr>
          <w:rFonts w:ascii="Arial" w:hAnsi="Arial" w:cs="Arial"/>
          <w:sz w:val="24"/>
          <w:szCs w:val="24"/>
          <w:lang w:eastAsia="en-GB"/>
        </w:rPr>
        <w:t xml:space="preserve">Checks on all personal bank accounts are now in operation – banks must perform quarterly checks on all personal current account holders.  A group of more than 60 MPs, academics and campaign groups have urged the Home Secretary to reconsider the policy, for fear </w:t>
      </w:r>
      <w:r w:rsidR="00107C13">
        <w:rPr>
          <w:rFonts w:ascii="Arial" w:hAnsi="Arial" w:cs="Arial"/>
          <w:sz w:val="24"/>
          <w:szCs w:val="24"/>
          <w:lang w:eastAsia="en-GB"/>
        </w:rPr>
        <w:t>errors could wrongly prevent individuals from accessing their accounts and disproportionately affect BAME and vulnerable people.</w:t>
      </w:r>
    </w:p>
    <w:p w:rsidR="00C93B2D" w:rsidRPr="00CB3C8F" w:rsidRDefault="00C93B2D" w:rsidP="00C93B2D">
      <w:pPr>
        <w:autoSpaceDE w:val="0"/>
        <w:autoSpaceDN w:val="0"/>
        <w:adjustRightInd w:val="0"/>
        <w:spacing w:before="240" w:after="0" w:line="240" w:lineRule="auto"/>
        <w:rPr>
          <w:rFonts w:ascii="Arial" w:hAnsi="Arial" w:cs="Arial"/>
          <w:sz w:val="24"/>
          <w:szCs w:val="24"/>
          <w:u w:val="single"/>
          <w:lang w:eastAsia="en-GB"/>
        </w:rPr>
      </w:pPr>
      <w:r w:rsidRPr="00CB3C8F">
        <w:rPr>
          <w:rFonts w:ascii="Arial" w:hAnsi="Arial" w:cs="Arial"/>
          <w:sz w:val="24"/>
          <w:szCs w:val="24"/>
          <w:u w:val="single"/>
          <w:lang w:eastAsia="en-GB"/>
        </w:rPr>
        <w:t>NHS Charging Regulations</w:t>
      </w:r>
    </w:p>
    <w:p w:rsidR="00EE11A1" w:rsidRPr="00FA0E70" w:rsidRDefault="00EE11A1" w:rsidP="00EE11A1">
      <w:pPr>
        <w:numPr>
          <w:ilvl w:val="0"/>
          <w:numId w:val="1"/>
        </w:numPr>
        <w:autoSpaceDE w:val="0"/>
        <w:autoSpaceDN w:val="0"/>
        <w:adjustRightInd w:val="0"/>
        <w:spacing w:before="240" w:after="0" w:line="240" w:lineRule="auto"/>
        <w:rPr>
          <w:rFonts w:ascii="Arial" w:hAnsi="Arial" w:cs="Arial"/>
          <w:lang w:eastAsia="en-GB"/>
        </w:rPr>
      </w:pPr>
      <w:r w:rsidRPr="00FA0E70">
        <w:rPr>
          <w:rFonts w:ascii="Arial" w:hAnsi="Arial" w:cs="Arial"/>
          <w:sz w:val="24"/>
          <w:szCs w:val="24"/>
          <w:lang w:eastAsia="en-GB"/>
        </w:rPr>
        <w:t xml:space="preserve">A House of Lords debate examined concerns raised by amendments to the NHS Charging Regulations and a health union has pledged to support medical staff who refuse to check patient eligibility prior to treatment.  The Department of Health invited evidence for a review of the policy in mid-December 2017 and </w:t>
      </w:r>
      <w:r w:rsidRPr="00FA0E70">
        <w:rPr>
          <w:rFonts w:ascii="Arial" w:hAnsi="Arial" w:cs="Arial"/>
          <w:sz w:val="24"/>
          <w:szCs w:val="24"/>
          <w:lang w:eastAsia="en-GB"/>
        </w:rPr>
        <w:lastRenderedPageBreak/>
        <w:t>official guidance on implementing the NHS charges for overseas visitors has been updated:</w:t>
      </w:r>
      <w:r w:rsidR="00FA0E70">
        <w:rPr>
          <w:rFonts w:ascii="Arial" w:hAnsi="Arial" w:cs="Arial"/>
          <w:sz w:val="24"/>
          <w:szCs w:val="24"/>
          <w:lang w:eastAsia="en-GB"/>
        </w:rPr>
        <w:t xml:space="preserve"> </w:t>
      </w:r>
      <w:hyperlink r:id="rId9" w:history="1">
        <w:r w:rsidRPr="00FA0E70">
          <w:rPr>
            <w:rStyle w:val="Hyperlink"/>
          </w:rPr>
          <w:t>www.gov.uk/government/publications/guidance-on-overseas-visitors-hospital-charging-regulations</w:t>
        </w:r>
      </w:hyperlink>
    </w:p>
    <w:p w:rsidR="00EE11A1" w:rsidRPr="00FC48AE" w:rsidRDefault="00EE11A1" w:rsidP="00C87CCD">
      <w:pPr>
        <w:numPr>
          <w:ilvl w:val="0"/>
          <w:numId w:val="1"/>
        </w:numPr>
        <w:autoSpaceDE w:val="0"/>
        <w:autoSpaceDN w:val="0"/>
        <w:adjustRightInd w:val="0"/>
        <w:spacing w:before="240" w:after="0" w:line="240" w:lineRule="auto"/>
        <w:rPr>
          <w:rFonts w:ascii="Arial" w:hAnsi="Arial" w:cs="Arial"/>
          <w:sz w:val="24"/>
          <w:szCs w:val="24"/>
          <w:u w:val="single"/>
          <w:lang w:eastAsia="en-GB"/>
        </w:rPr>
      </w:pPr>
      <w:r>
        <w:rPr>
          <w:rFonts w:ascii="Arial" w:hAnsi="Arial" w:cs="Arial"/>
          <w:sz w:val="24"/>
          <w:szCs w:val="24"/>
          <w:lang w:eastAsia="en-GB"/>
        </w:rPr>
        <w:t xml:space="preserve">The </w:t>
      </w:r>
      <w:r w:rsidR="00FC48AE">
        <w:rPr>
          <w:rFonts w:ascii="Arial" w:hAnsi="Arial" w:cs="Arial"/>
          <w:sz w:val="24"/>
          <w:szCs w:val="24"/>
          <w:lang w:eastAsia="en-GB"/>
        </w:rPr>
        <w:t xml:space="preserve">government </w:t>
      </w:r>
      <w:r w:rsidR="00C724DE">
        <w:rPr>
          <w:rFonts w:ascii="Arial" w:hAnsi="Arial" w:cs="Arial"/>
          <w:sz w:val="24"/>
          <w:szCs w:val="24"/>
          <w:lang w:eastAsia="en-GB"/>
        </w:rPr>
        <w:t xml:space="preserve">has </w:t>
      </w:r>
      <w:r w:rsidR="00FC48AE">
        <w:rPr>
          <w:rFonts w:ascii="Arial" w:hAnsi="Arial" w:cs="Arial"/>
          <w:sz w:val="24"/>
          <w:szCs w:val="24"/>
          <w:lang w:eastAsia="en-GB"/>
        </w:rPr>
        <w:t>announced that the annual immigration health surcharge, to be paid by certain non-EU migrants will double later this year, from £200 to £400 per year (£300 for students).</w:t>
      </w:r>
    </w:p>
    <w:p w:rsidR="006E2022" w:rsidRDefault="006E2022" w:rsidP="006E2022">
      <w:pPr>
        <w:autoSpaceDE w:val="0"/>
        <w:autoSpaceDN w:val="0"/>
        <w:adjustRightInd w:val="0"/>
        <w:spacing w:before="240" w:after="0" w:line="240" w:lineRule="auto"/>
        <w:rPr>
          <w:rFonts w:ascii="Arial" w:hAnsi="Arial" w:cs="Arial"/>
          <w:sz w:val="24"/>
          <w:szCs w:val="24"/>
          <w:u w:val="single"/>
          <w:lang w:eastAsia="en-GB"/>
        </w:rPr>
      </w:pPr>
      <w:r w:rsidRPr="00CB3C8F">
        <w:rPr>
          <w:rFonts w:ascii="Arial" w:hAnsi="Arial" w:cs="Arial"/>
          <w:sz w:val="24"/>
          <w:szCs w:val="24"/>
          <w:u w:val="single"/>
          <w:lang w:eastAsia="en-GB"/>
        </w:rPr>
        <w:t>Trafficking &amp; Modern-Day Slavery</w:t>
      </w:r>
    </w:p>
    <w:p w:rsidR="00880AC3" w:rsidRDefault="00880AC3" w:rsidP="00880AC3">
      <w:pPr>
        <w:pStyle w:val="ListParagraph"/>
        <w:numPr>
          <w:ilvl w:val="0"/>
          <w:numId w:val="1"/>
        </w:numPr>
        <w:autoSpaceDE w:val="0"/>
        <w:autoSpaceDN w:val="0"/>
        <w:adjustRightInd w:val="0"/>
        <w:spacing w:before="240" w:after="0" w:line="240" w:lineRule="auto"/>
        <w:rPr>
          <w:rFonts w:ascii="Arial" w:hAnsi="Arial" w:cs="Arial"/>
          <w:sz w:val="24"/>
          <w:szCs w:val="24"/>
          <w:lang w:eastAsia="en-GB"/>
        </w:rPr>
      </w:pPr>
      <w:r>
        <w:rPr>
          <w:rFonts w:ascii="Arial" w:hAnsi="Arial" w:cs="Arial"/>
          <w:sz w:val="24"/>
          <w:szCs w:val="24"/>
          <w:lang w:eastAsia="en-GB"/>
        </w:rPr>
        <w:t>The latest National Referral Mechanism (NRM) statistics for Q4 2017 show an 11% increase in referrals from the previous quarter – 1,465 referrals.</w:t>
      </w:r>
    </w:p>
    <w:p w:rsidR="00880AC3" w:rsidRDefault="00880AC3" w:rsidP="00880AC3">
      <w:pPr>
        <w:pStyle w:val="ListParagraph"/>
        <w:autoSpaceDE w:val="0"/>
        <w:autoSpaceDN w:val="0"/>
        <w:adjustRightInd w:val="0"/>
        <w:spacing w:before="240" w:after="0" w:line="240" w:lineRule="auto"/>
        <w:ind w:left="567"/>
        <w:rPr>
          <w:rFonts w:ascii="Arial" w:hAnsi="Arial" w:cs="Arial"/>
          <w:sz w:val="24"/>
          <w:szCs w:val="24"/>
          <w:lang w:eastAsia="en-GB"/>
        </w:rPr>
      </w:pPr>
    </w:p>
    <w:p w:rsidR="00880AC3" w:rsidRDefault="00880AC3" w:rsidP="00880AC3">
      <w:pPr>
        <w:pStyle w:val="ListParagraph"/>
        <w:numPr>
          <w:ilvl w:val="0"/>
          <w:numId w:val="1"/>
        </w:numPr>
        <w:autoSpaceDE w:val="0"/>
        <w:autoSpaceDN w:val="0"/>
        <w:adjustRightInd w:val="0"/>
        <w:spacing w:before="240" w:after="0" w:line="240" w:lineRule="auto"/>
        <w:rPr>
          <w:rFonts w:ascii="Arial" w:hAnsi="Arial" w:cs="Arial"/>
          <w:sz w:val="24"/>
          <w:szCs w:val="24"/>
          <w:lang w:eastAsia="en-GB"/>
        </w:rPr>
      </w:pPr>
      <w:r>
        <w:rPr>
          <w:rFonts w:ascii="Arial" w:hAnsi="Arial" w:cs="Arial"/>
          <w:sz w:val="24"/>
          <w:szCs w:val="24"/>
          <w:lang w:eastAsia="en-GB"/>
        </w:rPr>
        <w:t>The top nationalities were the UK, Albania and Vietnam (the same as in the previous quarter).  The dominant mode of exploitation is now labour exploitation.</w:t>
      </w:r>
    </w:p>
    <w:p w:rsidR="00880AC3" w:rsidRPr="00880AC3" w:rsidRDefault="00880AC3" w:rsidP="00880AC3">
      <w:pPr>
        <w:pStyle w:val="ListParagraph"/>
        <w:rPr>
          <w:rFonts w:ascii="Arial" w:hAnsi="Arial" w:cs="Arial"/>
          <w:sz w:val="24"/>
          <w:szCs w:val="24"/>
          <w:lang w:eastAsia="en-GB"/>
        </w:rPr>
      </w:pPr>
    </w:p>
    <w:p w:rsidR="00880AC3" w:rsidRDefault="00880AC3" w:rsidP="00880AC3">
      <w:pPr>
        <w:pStyle w:val="ListParagraph"/>
        <w:numPr>
          <w:ilvl w:val="0"/>
          <w:numId w:val="1"/>
        </w:numPr>
        <w:autoSpaceDE w:val="0"/>
        <w:autoSpaceDN w:val="0"/>
        <w:adjustRightInd w:val="0"/>
        <w:spacing w:before="240" w:after="0" w:line="240" w:lineRule="auto"/>
        <w:rPr>
          <w:rFonts w:ascii="Arial" w:hAnsi="Arial" w:cs="Arial"/>
          <w:sz w:val="24"/>
          <w:szCs w:val="24"/>
          <w:lang w:eastAsia="en-GB"/>
        </w:rPr>
      </w:pPr>
      <w:r>
        <w:rPr>
          <w:rFonts w:ascii="Arial" w:hAnsi="Arial" w:cs="Arial"/>
          <w:sz w:val="24"/>
          <w:szCs w:val="24"/>
          <w:lang w:eastAsia="en-GB"/>
        </w:rPr>
        <w:t>In the region, nearly 60 referrals were made in this period by seven local authorities – Barnsley, Bradford, Calderdale, East Riding, Hull, Leeds and North Yorkshire.</w:t>
      </w:r>
    </w:p>
    <w:p w:rsidR="0035349B" w:rsidRPr="0035349B" w:rsidRDefault="0035349B" w:rsidP="0035349B">
      <w:pPr>
        <w:pStyle w:val="ListParagraph"/>
        <w:rPr>
          <w:rFonts w:ascii="Arial" w:hAnsi="Arial" w:cs="Arial"/>
          <w:sz w:val="24"/>
          <w:szCs w:val="24"/>
          <w:lang w:eastAsia="en-GB"/>
        </w:rPr>
      </w:pPr>
    </w:p>
    <w:p w:rsidR="00C724DE" w:rsidRDefault="0035349B" w:rsidP="00880AC3">
      <w:pPr>
        <w:pStyle w:val="ListParagraph"/>
        <w:numPr>
          <w:ilvl w:val="0"/>
          <w:numId w:val="1"/>
        </w:numPr>
        <w:autoSpaceDE w:val="0"/>
        <w:autoSpaceDN w:val="0"/>
        <w:adjustRightInd w:val="0"/>
        <w:spacing w:before="240" w:after="0" w:line="240" w:lineRule="auto"/>
        <w:rPr>
          <w:rFonts w:ascii="Arial" w:hAnsi="Arial" w:cs="Arial"/>
          <w:sz w:val="24"/>
          <w:szCs w:val="24"/>
          <w:lang w:eastAsia="en-GB"/>
        </w:rPr>
      </w:pPr>
      <w:r w:rsidRPr="0035349B">
        <w:rPr>
          <w:rFonts w:ascii="Arial" w:hAnsi="Arial" w:cs="Arial"/>
          <w:sz w:val="24"/>
          <w:szCs w:val="24"/>
        </w:rPr>
        <w:t>Practical reforms to support victims of modern slavery have been announced</w:t>
      </w:r>
      <w:r>
        <w:rPr>
          <w:rFonts w:ascii="Arial" w:hAnsi="Arial" w:cs="Arial"/>
          <w:sz w:val="24"/>
          <w:szCs w:val="24"/>
        </w:rPr>
        <w:t>, b</w:t>
      </w:r>
      <w:r w:rsidR="00880AC3" w:rsidRPr="0035349B">
        <w:rPr>
          <w:rFonts w:ascii="Arial" w:hAnsi="Arial" w:cs="Arial"/>
          <w:sz w:val="24"/>
          <w:szCs w:val="24"/>
        </w:rPr>
        <w:t>uilding on the Anti-Slavery Commissioner’s annual slavery report -</w:t>
      </w:r>
      <w:hyperlink r:id="rId10" w:history="1">
        <w:r w:rsidR="00880AC3" w:rsidRPr="00FA0E70">
          <w:rPr>
            <w:rStyle w:val="Hyperlink"/>
            <w:rFonts w:ascii="Arial" w:hAnsi="Arial" w:cs="Arial"/>
          </w:rPr>
          <w:t>www.gov.uk/government/publications/2017-uk-annual-report-on-modern-slavery</w:t>
        </w:r>
      </w:hyperlink>
      <w:r w:rsidR="00880AC3" w:rsidRPr="00FA0E70">
        <w:rPr>
          <w:rFonts w:ascii="Arial" w:hAnsi="Arial" w:cs="Arial"/>
        </w:rPr>
        <w:t>.</w:t>
      </w:r>
      <w:r w:rsidR="00880AC3" w:rsidRPr="0035349B">
        <w:rPr>
          <w:rFonts w:ascii="Arial" w:hAnsi="Arial" w:cs="Arial"/>
          <w:sz w:val="24"/>
          <w:szCs w:val="24"/>
        </w:rPr>
        <w:t xml:space="preserve">  </w:t>
      </w:r>
    </w:p>
    <w:p w:rsidR="00C724DE" w:rsidRPr="00C724DE" w:rsidRDefault="00C724DE" w:rsidP="00C724DE">
      <w:pPr>
        <w:pStyle w:val="ListParagraph"/>
        <w:rPr>
          <w:rFonts w:ascii="Arial" w:hAnsi="Arial" w:cs="Arial"/>
          <w:sz w:val="24"/>
          <w:szCs w:val="24"/>
        </w:rPr>
      </w:pPr>
    </w:p>
    <w:p w:rsidR="00880AC3" w:rsidRPr="0035349B" w:rsidRDefault="0035349B" w:rsidP="00C724DE">
      <w:pPr>
        <w:pStyle w:val="ListParagraph"/>
        <w:autoSpaceDE w:val="0"/>
        <w:autoSpaceDN w:val="0"/>
        <w:adjustRightInd w:val="0"/>
        <w:spacing w:before="240" w:after="0" w:line="240" w:lineRule="auto"/>
        <w:ind w:left="567"/>
        <w:rPr>
          <w:rFonts w:ascii="Arial" w:hAnsi="Arial" w:cs="Arial"/>
          <w:sz w:val="24"/>
          <w:szCs w:val="24"/>
          <w:lang w:eastAsia="en-GB"/>
        </w:rPr>
      </w:pPr>
      <w:r>
        <w:rPr>
          <w:rFonts w:ascii="Arial" w:hAnsi="Arial" w:cs="Arial"/>
          <w:sz w:val="24"/>
          <w:szCs w:val="24"/>
        </w:rPr>
        <w:t>There are some significant c</w:t>
      </w:r>
      <w:r w:rsidR="00880AC3" w:rsidRPr="0035349B">
        <w:rPr>
          <w:rFonts w:ascii="Arial" w:hAnsi="Arial" w:cs="Arial"/>
          <w:sz w:val="24"/>
          <w:szCs w:val="24"/>
        </w:rPr>
        <w:t>hanges includ</w:t>
      </w:r>
      <w:r>
        <w:rPr>
          <w:rFonts w:ascii="Arial" w:hAnsi="Arial" w:cs="Arial"/>
          <w:sz w:val="24"/>
          <w:szCs w:val="24"/>
        </w:rPr>
        <w:t>ing</w:t>
      </w:r>
      <w:r w:rsidR="00880AC3" w:rsidRPr="0035349B">
        <w:rPr>
          <w:rFonts w:ascii="Arial" w:hAnsi="Arial" w:cs="Arial"/>
          <w:sz w:val="24"/>
          <w:szCs w:val="24"/>
        </w:rPr>
        <w:t>:</w:t>
      </w:r>
    </w:p>
    <w:p w:rsidR="00880AC3" w:rsidRPr="00312C05" w:rsidRDefault="00880AC3" w:rsidP="00880AC3">
      <w:pPr>
        <w:numPr>
          <w:ilvl w:val="0"/>
          <w:numId w:val="5"/>
        </w:numPr>
        <w:spacing w:after="0" w:line="240" w:lineRule="auto"/>
        <w:contextualSpacing/>
        <w:rPr>
          <w:rFonts w:ascii="Arial" w:hAnsi="Arial" w:cs="Arial"/>
          <w:bCs/>
          <w:sz w:val="24"/>
          <w:szCs w:val="24"/>
          <w:lang w:eastAsia="en-GB"/>
        </w:rPr>
      </w:pPr>
      <w:r w:rsidRPr="00312C05">
        <w:rPr>
          <w:rFonts w:ascii="Arial" w:hAnsi="Arial" w:cs="Arial"/>
          <w:bCs/>
          <w:sz w:val="24"/>
          <w:szCs w:val="24"/>
          <w:lang w:eastAsia="en-GB"/>
        </w:rPr>
        <w:t>a new Home Office decision making unit separate from the immigration system</w:t>
      </w:r>
    </w:p>
    <w:p w:rsidR="00880AC3" w:rsidRPr="00312C05" w:rsidRDefault="00880AC3" w:rsidP="00880AC3">
      <w:pPr>
        <w:numPr>
          <w:ilvl w:val="0"/>
          <w:numId w:val="5"/>
        </w:numPr>
        <w:spacing w:after="0" w:line="240" w:lineRule="auto"/>
        <w:contextualSpacing/>
        <w:rPr>
          <w:rFonts w:ascii="Arial" w:hAnsi="Arial" w:cs="Arial"/>
          <w:bCs/>
          <w:sz w:val="24"/>
          <w:szCs w:val="24"/>
          <w:lang w:eastAsia="en-GB"/>
        </w:rPr>
      </w:pPr>
      <w:r w:rsidRPr="00312C05">
        <w:rPr>
          <w:rFonts w:ascii="Arial" w:hAnsi="Arial" w:cs="Arial"/>
          <w:bCs/>
          <w:sz w:val="24"/>
          <w:szCs w:val="24"/>
          <w:lang w:eastAsia="en-GB"/>
        </w:rPr>
        <w:t>an independent expert panel to review all negative decisions</w:t>
      </w:r>
    </w:p>
    <w:p w:rsidR="00880AC3" w:rsidRPr="00312C05" w:rsidRDefault="00880AC3" w:rsidP="00880AC3">
      <w:pPr>
        <w:numPr>
          <w:ilvl w:val="0"/>
          <w:numId w:val="5"/>
        </w:numPr>
        <w:spacing w:after="0" w:line="240" w:lineRule="auto"/>
        <w:contextualSpacing/>
        <w:rPr>
          <w:rFonts w:ascii="Arial" w:hAnsi="Arial" w:cs="Arial"/>
          <w:bCs/>
          <w:sz w:val="24"/>
          <w:szCs w:val="24"/>
          <w:lang w:eastAsia="en-GB"/>
        </w:rPr>
      </w:pPr>
      <w:r w:rsidRPr="00312C05">
        <w:rPr>
          <w:rFonts w:ascii="Arial" w:hAnsi="Arial" w:cs="Arial"/>
          <w:bCs/>
          <w:sz w:val="24"/>
          <w:szCs w:val="24"/>
          <w:lang w:eastAsia="en-GB"/>
        </w:rPr>
        <w:t xml:space="preserve">a new digital system that will improve how victims are referred for support </w:t>
      </w:r>
    </w:p>
    <w:p w:rsidR="00880AC3" w:rsidRPr="00312C05" w:rsidRDefault="00880AC3" w:rsidP="00880AC3">
      <w:pPr>
        <w:numPr>
          <w:ilvl w:val="0"/>
          <w:numId w:val="5"/>
        </w:numPr>
        <w:spacing w:after="0" w:line="240" w:lineRule="auto"/>
        <w:contextualSpacing/>
        <w:rPr>
          <w:rFonts w:ascii="Arial" w:hAnsi="Arial" w:cs="Arial"/>
          <w:bCs/>
          <w:sz w:val="24"/>
          <w:szCs w:val="24"/>
          <w:lang w:eastAsia="en-GB"/>
        </w:rPr>
      </w:pPr>
      <w:r w:rsidRPr="00312C05">
        <w:rPr>
          <w:rFonts w:ascii="Arial" w:hAnsi="Arial" w:cs="Arial"/>
          <w:bCs/>
          <w:sz w:val="24"/>
          <w:szCs w:val="24"/>
          <w:lang w:eastAsia="en-GB"/>
        </w:rPr>
        <w:t>new ‘places of safety’, providing immediate support to potential victims to be able to leave exploitative situations and receive assistance and advice for 3 days before deciding whether to enter the NRM</w:t>
      </w:r>
    </w:p>
    <w:p w:rsidR="00880AC3" w:rsidRPr="00312C05" w:rsidRDefault="00880AC3" w:rsidP="00880AC3">
      <w:pPr>
        <w:numPr>
          <w:ilvl w:val="0"/>
          <w:numId w:val="5"/>
        </w:numPr>
        <w:spacing w:after="0" w:line="240" w:lineRule="auto"/>
        <w:contextualSpacing/>
        <w:rPr>
          <w:rFonts w:ascii="Arial" w:hAnsi="Arial" w:cs="Arial"/>
          <w:bCs/>
          <w:sz w:val="24"/>
          <w:szCs w:val="24"/>
          <w:lang w:eastAsia="en-GB"/>
        </w:rPr>
      </w:pPr>
      <w:r w:rsidRPr="00312C05">
        <w:rPr>
          <w:rFonts w:ascii="Arial" w:hAnsi="Arial" w:cs="Arial"/>
          <w:bCs/>
          <w:sz w:val="24"/>
          <w:szCs w:val="24"/>
          <w:lang w:eastAsia="en-GB"/>
        </w:rPr>
        <w:t xml:space="preserve">extension of the ‘move-on’ support period from 14 to 45 days after a decision (in addition to the existing 45 days while a decision is reached), </w:t>
      </w:r>
    </w:p>
    <w:p w:rsidR="00880AC3" w:rsidRPr="00312C05" w:rsidRDefault="00880AC3" w:rsidP="00880AC3">
      <w:pPr>
        <w:numPr>
          <w:ilvl w:val="0"/>
          <w:numId w:val="5"/>
        </w:numPr>
        <w:spacing w:after="0" w:line="240" w:lineRule="auto"/>
        <w:contextualSpacing/>
        <w:rPr>
          <w:rFonts w:ascii="Arial" w:hAnsi="Arial" w:cs="Arial"/>
          <w:bCs/>
          <w:sz w:val="24"/>
          <w:szCs w:val="24"/>
          <w:lang w:eastAsia="en-GB"/>
        </w:rPr>
      </w:pPr>
      <w:r w:rsidRPr="00312C05">
        <w:rPr>
          <w:rFonts w:ascii="Arial" w:hAnsi="Arial" w:cs="Arial"/>
          <w:bCs/>
          <w:sz w:val="24"/>
          <w:szCs w:val="24"/>
          <w:lang w:eastAsia="en-GB"/>
        </w:rPr>
        <w:t xml:space="preserve">drop-in services for confirmed victims who are transitioning out of the NRM for up to 6 months </w:t>
      </w:r>
    </w:p>
    <w:p w:rsidR="00880AC3" w:rsidRPr="00312C05" w:rsidRDefault="00880AC3" w:rsidP="00880AC3">
      <w:pPr>
        <w:numPr>
          <w:ilvl w:val="0"/>
          <w:numId w:val="5"/>
        </w:numPr>
        <w:spacing w:after="0" w:line="240" w:lineRule="auto"/>
        <w:contextualSpacing/>
        <w:rPr>
          <w:rFonts w:ascii="Arial" w:hAnsi="Arial" w:cs="Arial"/>
          <w:bCs/>
          <w:sz w:val="24"/>
          <w:szCs w:val="24"/>
          <w:lang w:eastAsia="en-GB"/>
        </w:rPr>
      </w:pPr>
      <w:r w:rsidRPr="00312C05">
        <w:rPr>
          <w:rFonts w:ascii="Arial" w:hAnsi="Arial" w:cs="Arial"/>
          <w:bCs/>
          <w:sz w:val="24"/>
          <w:szCs w:val="24"/>
          <w:lang w:eastAsia="en-GB"/>
        </w:rPr>
        <w:t>national rollout of Independent Child Trafficking Advocates (currently operating in Wales, Hampshire and Greater Manchester)</w:t>
      </w:r>
    </w:p>
    <w:p w:rsidR="00880AC3" w:rsidRPr="00312C05" w:rsidRDefault="00880AC3" w:rsidP="00880AC3">
      <w:pPr>
        <w:numPr>
          <w:ilvl w:val="0"/>
          <w:numId w:val="5"/>
        </w:numPr>
        <w:spacing w:after="0" w:line="240" w:lineRule="auto"/>
        <w:contextualSpacing/>
        <w:rPr>
          <w:rFonts w:ascii="Arial" w:hAnsi="Arial" w:cs="Arial"/>
          <w:bCs/>
          <w:sz w:val="24"/>
          <w:szCs w:val="24"/>
          <w:lang w:eastAsia="en-GB"/>
        </w:rPr>
      </w:pPr>
      <w:r w:rsidRPr="00312C05">
        <w:rPr>
          <w:rFonts w:ascii="Arial" w:hAnsi="Arial" w:cs="Arial"/>
          <w:bCs/>
          <w:sz w:val="24"/>
          <w:szCs w:val="24"/>
          <w:lang w:eastAsia="en-GB"/>
        </w:rPr>
        <w:t>work with local authorities to develop best practice in transitioning victims to local community services</w:t>
      </w:r>
    </w:p>
    <w:p w:rsidR="00880AC3" w:rsidRPr="00312C05" w:rsidRDefault="00880AC3" w:rsidP="00880AC3">
      <w:pPr>
        <w:numPr>
          <w:ilvl w:val="0"/>
          <w:numId w:val="5"/>
        </w:numPr>
        <w:spacing w:after="0" w:line="240" w:lineRule="auto"/>
        <w:contextualSpacing/>
        <w:rPr>
          <w:rFonts w:ascii="Arial" w:hAnsi="Arial" w:cs="Arial"/>
          <w:bCs/>
          <w:sz w:val="24"/>
          <w:szCs w:val="24"/>
          <w:lang w:eastAsia="en-GB"/>
        </w:rPr>
      </w:pPr>
      <w:proofErr w:type="gramStart"/>
      <w:r w:rsidRPr="00312C05">
        <w:rPr>
          <w:rFonts w:ascii="Arial" w:hAnsi="Arial" w:cs="Arial"/>
          <w:bCs/>
          <w:sz w:val="24"/>
          <w:szCs w:val="24"/>
          <w:lang w:eastAsia="en-GB"/>
        </w:rPr>
        <w:t>subsistence</w:t>
      </w:r>
      <w:proofErr w:type="gramEnd"/>
      <w:r w:rsidRPr="00312C05">
        <w:rPr>
          <w:rFonts w:ascii="Arial" w:hAnsi="Arial" w:cs="Arial"/>
          <w:bCs/>
          <w:sz w:val="24"/>
          <w:szCs w:val="24"/>
          <w:lang w:eastAsia="en-GB"/>
        </w:rPr>
        <w:t xml:space="preserve"> rates for victims to be aligned with those already in place for asylum seekers. This is effectively a large cut from £65 to £37.75 per week.</w:t>
      </w:r>
    </w:p>
    <w:p w:rsidR="00E932E9" w:rsidRDefault="00E932E9" w:rsidP="00E837C8">
      <w:pPr>
        <w:autoSpaceDE w:val="0"/>
        <w:autoSpaceDN w:val="0"/>
        <w:adjustRightInd w:val="0"/>
        <w:spacing w:before="240" w:after="0" w:line="240" w:lineRule="auto"/>
        <w:rPr>
          <w:rFonts w:ascii="Arial" w:hAnsi="Arial" w:cs="Arial"/>
          <w:sz w:val="24"/>
          <w:szCs w:val="24"/>
          <w:u w:val="single"/>
          <w:lang w:eastAsia="en-GB"/>
        </w:rPr>
      </w:pPr>
      <w:r w:rsidRPr="00E932E9">
        <w:rPr>
          <w:rFonts w:ascii="Arial" w:hAnsi="Arial" w:cs="Arial"/>
          <w:sz w:val="24"/>
          <w:szCs w:val="24"/>
          <w:u w:val="single"/>
          <w:lang w:eastAsia="en-GB"/>
        </w:rPr>
        <w:t>EU Nationals</w:t>
      </w:r>
    </w:p>
    <w:p w:rsidR="004D36CA" w:rsidRPr="000162DD" w:rsidRDefault="004D36CA" w:rsidP="000162DD">
      <w:pPr>
        <w:pStyle w:val="ListParagraph"/>
        <w:numPr>
          <w:ilvl w:val="0"/>
          <w:numId w:val="1"/>
        </w:numPr>
        <w:spacing w:before="240" w:after="0" w:line="240" w:lineRule="auto"/>
        <w:rPr>
          <w:rFonts w:ascii="Arial" w:hAnsi="Arial" w:cs="Arial"/>
          <w:sz w:val="24"/>
          <w:szCs w:val="24"/>
          <w:lang w:eastAsia="en-GB"/>
        </w:rPr>
      </w:pPr>
      <w:r w:rsidRPr="000162DD">
        <w:rPr>
          <w:rFonts w:ascii="Arial" w:hAnsi="Arial" w:cs="Arial"/>
          <w:sz w:val="24"/>
          <w:szCs w:val="24"/>
          <w:lang w:eastAsia="en-GB"/>
        </w:rPr>
        <w:t>The government has shared more plans about the administrative procedure for EU nationals resident in the UK applying for settled status</w:t>
      </w:r>
      <w:r w:rsidR="0035349B" w:rsidRPr="000162DD">
        <w:rPr>
          <w:rFonts w:ascii="Arial" w:hAnsi="Arial" w:cs="Arial"/>
          <w:sz w:val="24"/>
          <w:szCs w:val="24"/>
          <w:lang w:eastAsia="en-GB"/>
        </w:rPr>
        <w:t>.  An overview is summarised in the table below:</w:t>
      </w:r>
    </w:p>
    <w:p w:rsidR="00E932E9" w:rsidRPr="00312C05" w:rsidRDefault="00E932E9" w:rsidP="00E932E9">
      <w:pPr>
        <w:spacing w:before="240" w:after="0" w:line="240" w:lineRule="auto"/>
        <w:rPr>
          <w:rFonts w:ascii="Arial" w:hAnsi="Arial" w:cs="Arial"/>
          <w:i/>
          <w:szCs w:val="24"/>
          <w:lang w:eastAsia="en-GB"/>
        </w:rPr>
      </w:pPr>
      <w:r w:rsidRPr="00312C05">
        <w:rPr>
          <w:rFonts w:ascii="Arial" w:hAnsi="Arial" w:cs="Arial"/>
          <w:i/>
          <w:szCs w:val="24"/>
          <w:lang w:eastAsia="en-GB"/>
        </w:rPr>
        <w:lastRenderedPageBreak/>
        <w:t>Agreement on rights for EU citizens and their families</w:t>
      </w:r>
      <w:r w:rsidR="004D36CA">
        <w:rPr>
          <w:rFonts w:ascii="Arial" w:hAnsi="Arial" w:cs="Arial"/>
          <w:i/>
          <w:szCs w:val="24"/>
          <w:lang w:eastAsia="en-GB"/>
        </w:rPr>
        <w:t xml:space="preserve">: </w:t>
      </w:r>
      <w:r w:rsidR="004D36CA" w:rsidRPr="00996A33">
        <w:rPr>
          <w:rStyle w:val="FootnoteReference"/>
          <w:sz w:val="18"/>
        </w:rPr>
        <w:footnoteRef/>
      </w:r>
      <w:r w:rsidR="004D36CA" w:rsidRPr="00996A33">
        <w:rPr>
          <w:sz w:val="18"/>
        </w:rPr>
        <w:t xml:space="preserve"> </w:t>
      </w:r>
      <w:proofErr w:type="spellStart"/>
      <w:r w:rsidR="004D36CA" w:rsidRPr="00996A33">
        <w:rPr>
          <w:sz w:val="18"/>
        </w:rPr>
        <w:t>DExEU</w:t>
      </w:r>
      <w:proofErr w:type="spellEnd"/>
      <w:r w:rsidR="004D36CA" w:rsidRPr="00996A33">
        <w:rPr>
          <w:sz w:val="18"/>
        </w:rPr>
        <w:t>/Home Office (Nov 2017) ‘</w:t>
      </w:r>
      <w:r w:rsidR="004D36CA" w:rsidRPr="00996A33">
        <w:rPr>
          <w:sz w:val="18"/>
          <w:lang w:val="en"/>
        </w:rPr>
        <w:t xml:space="preserve">Citizens' rights: administrative procedures in the UK’, </w:t>
      </w:r>
      <w:r w:rsidR="004D36CA" w:rsidRPr="00996A33">
        <w:rPr>
          <w:i/>
          <w:sz w:val="18"/>
          <w:lang w:val="en"/>
        </w:rPr>
        <w:t xml:space="preserve">Policy Paper, </w:t>
      </w:r>
      <w:r w:rsidR="004D36CA" w:rsidRPr="00996A33">
        <w:rPr>
          <w:sz w:val="18"/>
          <w:lang w:val="en"/>
        </w:rPr>
        <w:t xml:space="preserve">8 November 2017 </w:t>
      </w:r>
      <w:hyperlink r:id="rId11" w:history="1">
        <w:r w:rsidR="004D36CA" w:rsidRPr="00996A33">
          <w:rPr>
            <w:rStyle w:val="Hyperlink"/>
            <w:sz w:val="18"/>
          </w:rPr>
          <w:t>www.gov.uk/government/publications/citizens-rights-administrative-procedures-in-the-uk/technical-note-citizens-rights-administrative-procedures-in-the-uk</w:t>
        </w:r>
      </w:hyperlink>
    </w:p>
    <w:p w:rsidR="00E932E9" w:rsidRPr="00E932E9" w:rsidRDefault="00E932E9" w:rsidP="00E837C8">
      <w:pPr>
        <w:autoSpaceDE w:val="0"/>
        <w:autoSpaceDN w:val="0"/>
        <w:adjustRightInd w:val="0"/>
        <w:spacing w:before="240" w:after="0" w:line="240" w:lineRule="auto"/>
        <w:rPr>
          <w:rFonts w:ascii="Arial" w:hAnsi="Arial" w:cs="Arial"/>
          <w:sz w:val="24"/>
          <w:szCs w:val="24"/>
          <w:lang w:eastAsia="en-GB"/>
        </w:rPr>
      </w:pPr>
      <w:r w:rsidRPr="00312C05">
        <w:rPr>
          <w:rFonts w:ascii="Arial" w:hAnsi="Arial" w:cs="Arial"/>
          <w:noProof/>
          <w:sz w:val="24"/>
          <w:szCs w:val="24"/>
          <w:lang w:eastAsia="en-GB"/>
        </w:rPr>
        <w:drawing>
          <wp:inline distT="0" distB="0" distL="0" distR="0">
            <wp:extent cx="5684520" cy="3802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4520" cy="3802380"/>
                    </a:xfrm>
                    <a:prstGeom prst="rect">
                      <a:avLst/>
                    </a:prstGeom>
                    <a:noFill/>
                    <a:ln>
                      <a:noFill/>
                    </a:ln>
                  </pic:spPr>
                </pic:pic>
              </a:graphicData>
            </a:graphic>
          </wp:inline>
        </w:drawing>
      </w:r>
    </w:p>
    <w:p w:rsidR="00F70403" w:rsidRDefault="0035349B" w:rsidP="00F70403">
      <w:pPr>
        <w:pStyle w:val="ListParagraph"/>
        <w:numPr>
          <w:ilvl w:val="0"/>
          <w:numId w:val="1"/>
        </w:numPr>
        <w:autoSpaceDE w:val="0"/>
        <w:autoSpaceDN w:val="0"/>
        <w:adjustRightInd w:val="0"/>
        <w:spacing w:before="240" w:after="0" w:line="240" w:lineRule="auto"/>
        <w:rPr>
          <w:rFonts w:ascii="Arial" w:hAnsi="Arial" w:cs="Arial"/>
          <w:sz w:val="24"/>
          <w:szCs w:val="24"/>
          <w:lang w:eastAsia="en-GB"/>
        </w:rPr>
      </w:pPr>
      <w:r w:rsidRPr="000162DD">
        <w:rPr>
          <w:rFonts w:ascii="Arial" w:hAnsi="Arial" w:cs="Arial"/>
          <w:sz w:val="24"/>
          <w:szCs w:val="24"/>
          <w:lang w:eastAsia="en-GB"/>
        </w:rPr>
        <w:t>A new</w:t>
      </w:r>
      <w:r w:rsidR="000162DD">
        <w:rPr>
          <w:rFonts w:ascii="Arial" w:hAnsi="Arial" w:cs="Arial"/>
          <w:sz w:val="24"/>
          <w:szCs w:val="24"/>
          <w:lang w:eastAsia="en-GB"/>
        </w:rPr>
        <w:t xml:space="preserve"> digital system for processing settled status applications is being designed that will minimise the need to produce documentary evidence.  The associated fee will not exceed the cost of a British passport.  Those already with permanent residence documents will be subject to a simpler process and a lower fee.  User groups, including EU nationals in the UK are being consulted about the process.</w:t>
      </w:r>
    </w:p>
    <w:p w:rsidR="00F70403" w:rsidRDefault="00F70403" w:rsidP="00F70403">
      <w:pPr>
        <w:pStyle w:val="ListParagraph"/>
        <w:autoSpaceDE w:val="0"/>
        <w:autoSpaceDN w:val="0"/>
        <w:adjustRightInd w:val="0"/>
        <w:spacing w:before="240" w:after="0" w:line="240" w:lineRule="auto"/>
        <w:ind w:left="567"/>
        <w:rPr>
          <w:rFonts w:ascii="Arial" w:hAnsi="Arial" w:cs="Arial"/>
          <w:sz w:val="24"/>
          <w:szCs w:val="24"/>
          <w:lang w:eastAsia="en-GB"/>
        </w:rPr>
      </w:pPr>
    </w:p>
    <w:p w:rsidR="00200B7A" w:rsidRPr="00F70403" w:rsidRDefault="00200B7A" w:rsidP="00F70403">
      <w:pPr>
        <w:pStyle w:val="ListParagraph"/>
        <w:numPr>
          <w:ilvl w:val="0"/>
          <w:numId w:val="1"/>
        </w:numPr>
        <w:autoSpaceDE w:val="0"/>
        <w:autoSpaceDN w:val="0"/>
        <w:adjustRightInd w:val="0"/>
        <w:spacing w:before="240" w:after="0" w:line="240" w:lineRule="auto"/>
        <w:rPr>
          <w:rFonts w:ascii="Arial" w:hAnsi="Arial" w:cs="Arial"/>
          <w:sz w:val="24"/>
          <w:szCs w:val="24"/>
          <w:lang w:eastAsia="en-GB"/>
        </w:rPr>
      </w:pPr>
      <w:r w:rsidRPr="00F70403">
        <w:rPr>
          <w:rFonts w:ascii="Arial" w:hAnsi="Arial" w:cs="Arial"/>
          <w:sz w:val="24"/>
          <w:szCs w:val="24"/>
          <w:lang w:eastAsia="en-GB"/>
        </w:rPr>
        <w:t>In December 2017, a High Court ruling led to the Home Office amending its guidance on deportation of EEA nationals - which since 2016 has stated that rough sleeping is an abuse of freedom of movement rights. The forced removal of EU nationals sleeping rough was deemed to be illegal, as rough sleeping does not constitute an abuse of EU Treaty rights (they may, for example, be working and economically self-sufficient). Official guidance no longer has references to rough sleeping. Factsheets are available for advisers and EU nationals themselves</w:t>
      </w:r>
      <w:r w:rsidR="00F70403">
        <w:rPr>
          <w:rFonts w:ascii="Arial" w:hAnsi="Arial" w:cs="Arial"/>
          <w:sz w:val="24"/>
          <w:szCs w:val="24"/>
          <w:lang w:eastAsia="en-GB"/>
        </w:rPr>
        <w:t xml:space="preserve"> </w:t>
      </w:r>
      <w:hyperlink r:id="rId13" w:history="1">
        <w:r w:rsidR="00F70403" w:rsidRPr="00996A33">
          <w:rPr>
            <w:rStyle w:val="Hyperlink"/>
            <w:sz w:val="18"/>
            <w:szCs w:val="18"/>
          </w:rPr>
          <w:t>https://nelmacampaigns.wordpress.com/legalchallenge/</w:t>
        </w:r>
      </w:hyperlink>
    </w:p>
    <w:p w:rsidR="00BB5C22" w:rsidRPr="00BB5C22" w:rsidRDefault="00BB5C22" w:rsidP="00E837C8">
      <w:pPr>
        <w:autoSpaceDE w:val="0"/>
        <w:autoSpaceDN w:val="0"/>
        <w:adjustRightInd w:val="0"/>
        <w:spacing w:before="240" w:after="0" w:line="240" w:lineRule="auto"/>
        <w:rPr>
          <w:rFonts w:ascii="Arial" w:hAnsi="Arial" w:cs="Arial"/>
          <w:sz w:val="24"/>
          <w:szCs w:val="24"/>
          <w:u w:val="single"/>
          <w:lang w:eastAsia="en-GB"/>
        </w:rPr>
      </w:pPr>
      <w:r>
        <w:rPr>
          <w:rFonts w:ascii="Arial" w:hAnsi="Arial" w:cs="Arial"/>
          <w:sz w:val="24"/>
          <w:szCs w:val="24"/>
          <w:u w:val="single"/>
          <w:lang w:eastAsia="en-GB"/>
        </w:rPr>
        <w:t>Asylum Seekers</w:t>
      </w:r>
    </w:p>
    <w:p w:rsidR="00BB5C22" w:rsidRDefault="00BB5C22" w:rsidP="00BB5C22">
      <w:pPr>
        <w:pStyle w:val="ListParagraph"/>
        <w:numPr>
          <w:ilvl w:val="0"/>
          <w:numId w:val="1"/>
        </w:numPr>
        <w:autoSpaceDE w:val="0"/>
        <w:autoSpaceDN w:val="0"/>
        <w:adjustRightInd w:val="0"/>
        <w:spacing w:before="240" w:after="0" w:line="240" w:lineRule="auto"/>
        <w:rPr>
          <w:rFonts w:ascii="Arial" w:hAnsi="Arial" w:cs="Arial"/>
          <w:sz w:val="24"/>
          <w:szCs w:val="24"/>
          <w:lang w:eastAsia="en-GB"/>
        </w:rPr>
      </w:pPr>
      <w:r>
        <w:rPr>
          <w:rFonts w:ascii="Arial" w:hAnsi="Arial" w:cs="Arial"/>
          <w:sz w:val="24"/>
          <w:szCs w:val="24"/>
          <w:lang w:eastAsia="en-GB"/>
        </w:rPr>
        <w:t>An 80p i</w:t>
      </w:r>
      <w:r w:rsidRPr="00BB5C22">
        <w:rPr>
          <w:rFonts w:ascii="Arial" w:hAnsi="Arial" w:cs="Arial"/>
          <w:sz w:val="24"/>
          <w:szCs w:val="24"/>
          <w:lang w:eastAsia="en-GB"/>
        </w:rPr>
        <w:t>ncrease in the cash allowance for asylum seekers took effect from 5</w:t>
      </w:r>
      <w:r w:rsidRPr="00BB5C22">
        <w:rPr>
          <w:rFonts w:ascii="Arial" w:hAnsi="Arial" w:cs="Arial"/>
          <w:sz w:val="24"/>
          <w:szCs w:val="24"/>
          <w:vertAlign w:val="superscript"/>
          <w:lang w:eastAsia="en-GB"/>
        </w:rPr>
        <w:t>th</w:t>
      </w:r>
      <w:r w:rsidRPr="00BB5C22">
        <w:rPr>
          <w:rFonts w:ascii="Arial" w:hAnsi="Arial" w:cs="Arial"/>
          <w:sz w:val="24"/>
          <w:szCs w:val="24"/>
          <w:lang w:eastAsia="en-GB"/>
        </w:rPr>
        <w:t xml:space="preserve"> February 2018 – raising the weekly p</w:t>
      </w:r>
      <w:r>
        <w:rPr>
          <w:rFonts w:ascii="Arial" w:hAnsi="Arial" w:cs="Arial"/>
          <w:sz w:val="24"/>
          <w:szCs w:val="24"/>
          <w:lang w:eastAsia="en-GB"/>
        </w:rPr>
        <w:t>ayment from £36.95 to £37.75</w:t>
      </w:r>
      <w:r w:rsidRPr="00BB5C22">
        <w:rPr>
          <w:rFonts w:ascii="Arial" w:hAnsi="Arial" w:cs="Arial"/>
          <w:sz w:val="24"/>
          <w:szCs w:val="24"/>
          <w:lang w:eastAsia="en-GB"/>
        </w:rPr>
        <w:t>, following a review of asylum subsistence rates.</w:t>
      </w:r>
    </w:p>
    <w:p w:rsidR="00FA0E70" w:rsidRDefault="00FA0E70" w:rsidP="00FA0E70">
      <w:pPr>
        <w:pStyle w:val="ListParagraph"/>
        <w:autoSpaceDE w:val="0"/>
        <w:autoSpaceDN w:val="0"/>
        <w:adjustRightInd w:val="0"/>
        <w:spacing w:before="240" w:after="0" w:line="240" w:lineRule="auto"/>
        <w:ind w:left="567"/>
        <w:rPr>
          <w:rFonts w:ascii="Arial" w:hAnsi="Arial" w:cs="Arial"/>
          <w:sz w:val="24"/>
          <w:szCs w:val="24"/>
          <w:lang w:eastAsia="en-GB"/>
        </w:rPr>
      </w:pPr>
    </w:p>
    <w:p w:rsidR="00FA0E70" w:rsidRDefault="00FA0E70" w:rsidP="00BB5C22">
      <w:pPr>
        <w:pStyle w:val="ListParagraph"/>
        <w:numPr>
          <w:ilvl w:val="0"/>
          <w:numId w:val="1"/>
        </w:numPr>
        <w:autoSpaceDE w:val="0"/>
        <w:autoSpaceDN w:val="0"/>
        <w:adjustRightInd w:val="0"/>
        <w:spacing w:before="240" w:after="0" w:line="240" w:lineRule="auto"/>
        <w:rPr>
          <w:rFonts w:ascii="Arial" w:hAnsi="Arial" w:cs="Arial"/>
          <w:sz w:val="24"/>
          <w:szCs w:val="24"/>
          <w:lang w:eastAsia="en-GB"/>
        </w:rPr>
      </w:pPr>
      <w:r>
        <w:rPr>
          <w:rFonts w:ascii="Arial" w:hAnsi="Arial" w:cs="Arial"/>
          <w:sz w:val="24"/>
          <w:szCs w:val="24"/>
          <w:lang w:eastAsia="en-GB"/>
        </w:rPr>
        <w:t xml:space="preserve">With the procurement process for the new asylum contract underway, the Home Office has responded to the Home Affairs Select Committee January </w:t>
      </w:r>
      <w:r>
        <w:rPr>
          <w:rFonts w:ascii="Arial" w:hAnsi="Arial" w:cs="Arial"/>
          <w:sz w:val="24"/>
          <w:szCs w:val="24"/>
          <w:lang w:eastAsia="en-GB"/>
        </w:rPr>
        <w:lastRenderedPageBreak/>
        <w:t xml:space="preserve">2017 report on asylum housing, recognising the role of councils, strategic migration partnerships and the voluntary and community sector within asylum and refugee support systems and in managing cohesion concerns in local communities.  It also recognised that many councils also support other migrant groups such as UASC and resettled refugees and that this should be taken into account when widening dispersal. </w:t>
      </w:r>
      <w:hyperlink r:id="rId14" w:history="1">
        <w:r w:rsidRPr="00996A33">
          <w:rPr>
            <w:rStyle w:val="Hyperlink"/>
            <w:rFonts w:cs="Arial"/>
            <w:sz w:val="18"/>
            <w:szCs w:val="18"/>
          </w:rPr>
          <w:t>https://publications.parliament.uk/pa/cm201719/cmselect/cmhaff/551/55102.htm</w:t>
        </w:r>
      </w:hyperlink>
      <w:r>
        <w:rPr>
          <w:rFonts w:ascii="Arial" w:hAnsi="Arial" w:cs="Arial"/>
          <w:sz w:val="24"/>
          <w:szCs w:val="24"/>
          <w:lang w:eastAsia="en-GB"/>
        </w:rPr>
        <w:t xml:space="preserve"> </w:t>
      </w:r>
    </w:p>
    <w:p w:rsidR="00FA0E70" w:rsidRPr="00FA0E70" w:rsidRDefault="00FA0E70" w:rsidP="00FA0E70">
      <w:pPr>
        <w:pStyle w:val="ListParagraph"/>
        <w:rPr>
          <w:rFonts w:ascii="Arial" w:hAnsi="Arial" w:cs="Arial"/>
          <w:sz w:val="24"/>
          <w:szCs w:val="24"/>
          <w:lang w:eastAsia="en-GB"/>
        </w:rPr>
      </w:pPr>
    </w:p>
    <w:p w:rsidR="00FA0E70" w:rsidRDefault="00C724DE" w:rsidP="00BB5C22">
      <w:pPr>
        <w:pStyle w:val="ListParagraph"/>
        <w:numPr>
          <w:ilvl w:val="0"/>
          <w:numId w:val="1"/>
        </w:numPr>
        <w:autoSpaceDE w:val="0"/>
        <w:autoSpaceDN w:val="0"/>
        <w:adjustRightInd w:val="0"/>
        <w:spacing w:before="240" w:after="0" w:line="240" w:lineRule="auto"/>
        <w:rPr>
          <w:rFonts w:ascii="Arial" w:hAnsi="Arial" w:cs="Arial"/>
          <w:sz w:val="24"/>
          <w:szCs w:val="24"/>
          <w:lang w:eastAsia="en-GB"/>
        </w:rPr>
      </w:pPr>
      <w:r>
        <w:rPr>
          <w:rFonts w:ascii="Arial" w:hAnsi="Arial" w:cs="Arial"/>
          <w:sz w:val="24"/>
          <w:szCs w:val="24"/>
          <w:lang w:eastAsia="en-GB"/>
        </w:rPr>
        <w:t xml:space="preserve">Two new reports have been published, highlighting </w:t>
      </w:r>
      <w:r w:rsidR="00FA0E70">
        <w:rPr>
          <w:rFonts w:ascii="Arial" w:hAnsi="Arial" w:cs="Arial"/>
          <w:sz w:val="24"/>
          <w:szCs w:val="24"/>
          <w:lang w:eastAsia="en-GB"/>
        </w:rPr>
        <w:t xml:space="preserve">the experiences of asylum-seeking women. ‘Through Her Eyes’ </w:t>
      </w:r>
      <w:hyperlink r:id="rId15" w:history="1">
        <w:r w:rsidR="00941B05" w:rsidRPr="00996A33">
          <w:rPr>
            <w:rStyle w:val="Hyperlink"/>
            <w:rFonts w:cs="Arial"/>
            <w:sz w:val="18"/>
            <w:szCs w:val="18"/>
          </w:rPr>
          <w:t>www.asylumaid.org.uk/womens-project/throughhereyes</w:t>
        </w:r>
      </w:hyperlink>
      <w:r w:rsidR="00941B05">
        <w:rPr>
          <w:rFonts w:cs="Arial"/>
          <w:sz w:val="18"/>
          <w:szCs w:val="18"/>
        </w:rPr>
        <w:t xml:space="preserve"> </w:t>
      </w:r>
      <w:r w:rsidR="00FA0E70">
        <w:rPr>
          <w:rFonts w:ascii="Arial" w:hAnsi="Arial" w:cs="Arial"/>
          <w:sz w:val="24"/>
          <w:szCs w:val="24"/>
          <w:lang w:eastAsia="en-GB"/>
        </w:rPr>
        <w:t>explores the asylum appeal process and ‘We Are Still Here’</w:t>
      </w:r>
      <w:r w:rsidR="00941B05">
        <w:rPr>
          <w:rFonts w:ascii="Arial" w:hAnsi="Arial" w:cs="Arial"/>
          <w:sz w:val="24"/>
          <w:szCs w:val="24"/>
          <w:lang w:eastAsia="en-GB"/>
        </w:rPr>
        <w:t xml:space="preserve"> </w:t>
      </w:r>
      <w:hyperlink r:id="rId16" w:history="1">
        <w:r w:rsidR="00941B05" w:rsidRPr="00996A33">
          <w:rPr>
            <w:rStyle w:val="Hyperlink"/>
            <w:rFonts w:cs="Arial"/>
            <w:sz w:val="18"/>
          </w:rPr>
          <w:t>www.refugeewomen.co.uk/research</w:t>
        </w:r>
      </w:hyperlink>
      <w:r w:rsidR="00941B05">
        <w:rPr>
          <w:rFonts w:cs="Arial"/>
          <w:sz w:val="18"/>
        </w:rPr>
        <w:t>/</w:t>
      </w:r>
      <w:r w:rsidR="00FA0E70">
        <w:rPr>
          <w:rFonts w:ascii="Arial" w:hAnsi="Arial" w:cs="Arial"/>
          <w:sz w:val="24"/>
          <w:szCs w:val="24"/>
          <w:lang w:eastAsia="en-GB"/>
        </w:rPr>
        <w:t xml:space="preserve"> focuses on </w:t>
      </w:r>
      <w:r w:rsidR="00941B05">
        <w:rPr>
          <w:rFonts w:ascii="Arial" w:hAnsi="Arial" w:cs="Arial"/>
          <w:sz w:val="24"/>
          <w:szCs w:val="24"/>
          <w:lang w:eastAsia="en-GB"/>
        </w:rPr>
        <w:t>women</w:t>
      </w:r>
      <w:r w:rsidR="00FA0E70">
        <w:rPr>
          <w:rFonts w:ascii="Arial" w:hAnsi="Arial" w:cs="Arial"/>
          <w:sz w:val="24"/>
          <w:szCs w:val="24"/>
          <w:lang w:eastAsia="en-GB"/>
        </w:rPr>
        <w:t xml:space="preserve"> </w:t>
      </w:r>
      <w:r w:rsidR="00941B05">
        <w:rPr>
          <w:rFonts w:ascii="Arial" w:hAnsi="Arial" w:cs="Arial"/>
          <w:sz w:val="24"/>
          <w:szCs w:val="24"/>
          <w:lang w:eastAsia="en-GB"/>
        </w:rPr>
        <w:t xml:space="preserve">held </w:t>
      </w:r>
      <w:r w:rsidR="00FA0E70">
        <w:rPr>
          <w:rFonts w:ascii="Arial" w:hAnsi="Arial" w:cs="Arial"/>
          <w:sz w:val="24"/>
          <w:szCs w:val="24"/>
          <w:lang w:eastAsia="en-GB"/>
        </w:rPr>
        <w:t>in immigration detention</w:t>
      </w:r>
      <w:r w:rsidR="00941B05">
        <w:rPr>
          <w:rFonts w:ascii="Arial" w:hAnsi="Arial" w:cs="Arial"/>
          <w:sz w:val="24"/>
          <w:szCs w:val="24"/>
          <w:lang w:eastAsia="en-GB"/>
        </w:rPr>
        <w:t>.</w:t>
      </w:r>
    </w:p>
    <w:p w:rsidR="006E2022" w:rsidRDefault="00CB3C8F" w:rsidP="00E837C8">
      <w:pPr>
        <w:autoSpaceDE w:val="0"/>
        <w:autoSpaceDN w:val="0"/>
        <w:adjustRightInd w:val="0"/>
        <w:spacing w:before="240" w:after="0" w:line="240" w:lineRule="auto"/>
        <w:rPr>
          <w:rFonts w:ascii="Arial" w:hAnsi="Arial" w:cs="Arial"/>
          <w:b/>
          <w:sz w:val="24"/>
          <w:szCs w:val="24"/>
          <w:lang w:eastAsia="en-GB"/>
        </w:rPr>
      </w:pPr>
      <w:r w:rsidRPr="00CB3C8F">
        <w:rPr>
          <w:rFonts w:ascii="Arial" w:hAnsi="Arial" w:cs="Arial"/>
          <w:b/>
          <w:sz w:val="24"/>
          <w:szCs w:val="24"/>
          <w:lang w:eastAsia="en-GB"/>
        </w:rPr>
        <w:t>Unaccompanied Asylum-Seeking Children (UASC)</w:t>
      </w:r>
    </w:p>
    <w:p w:rsidR="009D748E" w:rsidRPr="00354AF5" w:rsidRDefault="009D748E" w:rsidP="009D748E">
      <w:pPr>
        <w:pStyle w:val="ListParagraph"/>
        <w:numPr>
          <w:ilvl w:val="0"/>
          <w:numId w:val="1"/>
        </w:numPr>
        <w:autoSpaceDE w:val="0"/>
        <w:autoSpaceDN w:val="0"/>
        <w:adjustRightInd w:val="0"/>
        <w:spacing w:before="240" w:after="0" w:line="240" w:lineRule="auto"/>
        <w:rPr>
          <w:rFonts w:ascii="Arial" w:hAnsi="Arial" w:cs="Arial"/>
          <w:b/>
          <w:sz w:val="24"/>
          <w:szCs w:val="24"/>
          <w:lang w:eastAsia="en-GB"/>
        </w:rPr>
      </w:pPr>
      <w:r>
        <w:rPr>
          <w:rFonts w:ascii="Arial" w:hAnsi="Arial" w:cs="Arial"/>
          <w:sz w:val="24"/>
          <w:szCs w:val="24"/>
          <w:lang w:eastAsia="en-GB"/>
        </w:rPr>
        <w:t xml:space="preserve">Dubs – The UK commitment remains at 480 children, with about 220 having been transferred so far.  </w:t>
      </w:r>
      <w:r w:rsidR="00C724DE">
        <w:rPr>
          <w:rFonts w:ascii="Arial" w:hAnsi="Arial" w:cs="Arial"/>
          <w:sz w:val="24"/>
          <w:szCs w:val="24"/>
          <w:lang w:eastAsia="en-GB"/>
        </w:rPr>
        <w:t xml:space="preserve">Initial </w:t>
      </w:r>
      <w:r>
        <w:rPr>
          <w:rFonts w:ascii="Arial" w:hAnsi="Arial" w:cs="Arial"/>
          <w:sz w:val="24"/>
          <w:szCs w:val="24"/>
          <w:lang w:eastAsia="en-GB"/>
        </w:rPr>
        <w:t>Dubs transfers slowed down after the dismantling of the Calais ‘Jungle’, but the first child to be transferred from Greece arrived in November 2017 and the ‘relevant date of arrival’ in the EU for eligible children has now been extended from 20</w:t>
      </w:r>
      <w:r w:rsidRPr="009D748E">
        <w:rPr>
          <w:rFonts w:ascii="Arial" w:hAnsi="Arial" w:cs="Arial"/>
          <w:sz w:val="24"/>
          <w:szCs w:val="24"/>
          <w:vertAlign w:val="superscript"/>
          <w:lang w:eastAsia="en-GB"/>
        </w:rPr>
        <w:t>th</w:t>
      </w:r>
      <w:r>
        <w:rPr>
          <w:rFonts w:ascii="Arial" w:hAnsi="Arial" w:cs="Arial"/>
          <w:sz w:val="24"/>
          <w:szCs w:val="24"/>
          <w:lang w:eastAsia="en-GB"/>
        </w:rPr>
        <w:t xml:space="preserve"> March 2016 to 18</w:t>
      </w:r>
      <w:r w:rsidRPr="009D748E">
        <w:rPr>
          <w:rFonts w:ascii="Arial" w:hAnsi="Arial" w:cs="Arial"/>
          <w:sz w:val="24"/>
          <w:szCs w:val="24"/>
          <w:vertAlign w:val="superscript"/>
          <w:lang w:eastAsia="en-GB"/>
        </w:rPr>
        <w:t>th</w:t>
      </w:r>
      <w:r>
        <w:rPr>
          <w:rFonts w:ascii="Arial" w:hAnsi="Arial" w:cs="Arial"/>
          <w:sz w:val="24"/>
          <w:szCs w:val="24"/>
          <w:lang w:eastAsia="en-GB"/>
        </w:rPr>
        <w:t xml:space="preserve"> January 2018, potentially making more children eligible for transfer from France, Greece and Italy.</w:t>
      </w:r>
    </w:p>
    <w:p w:rsidR="00354AF5" w:rsidRPr="00354AF5" w:rsidRDefault="00354AF5" w:rsidP="00354AF5">
      <w:pPr>
        <w:pStyle w:val="ListParagraph"/>
        <w:autoSpaceDE w:val="0"/>
        <w:autoSpaceDN w:val="0"/>
        <w:adjustRightInd w:val="0"/>
        <w:spacing w:before="240" w:after="0" w:line="240" w:lineRule="auto"/>
        <w:ind w:left="567"/>
        <w:rPr>
          <w:rFonts w:ascii="Arial" w:hAnsi="Arial" w:cs="Arial"/>
          <w:b/>
          <w:sz w:val="24"/>
          <w:szCs w:val="24"/>
          <w:lang w:eastAsia="en-GB"/>
        </w:rPr>
      </w:pPr>
    </w:p>
    <w:p w:rsidR="00354AF5" w:rsidRPr="00607CE9" w:rsidRDefault="00607CE9" w:rsidP="009D748E">
      <w:pPr>
        <w:pStyle w:val="ListParagraph"/>
        <w:numPr>
          <w:ilvl w:val="0"/>
          <w:numId w:val="1"/>
        </w:numPr>
        <w:autoSpaceDE w:val="0"/>
        <w:autoSpaceDN w:val="0"/>
        <w:adjustRightInd w:val="0"/>
        <w:spacing w:before="240" w:after="0" w:line="240" w:lineRule="auto"/>
        <w:rPr>
          <w:rFonts w:ascii="Arial" w:hAnsi="Arial" w:cs="Arial"/>
          <w:b/>
          <w:sz w:val="24"/>
          <w:szCs w:val="24"/>
          <w:lang w:eastAsia="en-GB"/>
        </w:rPr>
      </w:pPr>
      <w:r>
        <w:rPr>
          <w:rFonts w:ascii="Arial" w:hAnsi="Arial" w:cs="Arial"/>
          <w:sz w:val="24"/>
          <w:szCs w:val="24"/>
          <w:lang w:eastAsia="en-GB"/>
        </w:rPr>
        <w:t>The National Transfer Scheme continues, with 21 UASC coming to Yorkshire &amp; Humber (Bradford, East Riding, Leeds, NE Lincolnshire &amp; York) during t</w:t>
      </w:r>
      <w:r w:rsidR="00026564">
        <w:rPr>
          <w:rFonts w:ascii="Arial" w:hAnsi="Arial" w:cs="Arial"/>
          <w:sz w:val="24"/>
          <w:szCs w:val="24"/>
          <w:lang w:eastAsia="en-GB"/>
        </w:rPr>
        <w:t>h</w:t>
      </w:r>
      <w:r>
        <w:rPr>
          <w:rFonts w:ascii="Arial" w:hAnsi="Arial" w:cs="Arial"/>
          <w:sz w:val="24"/>
          <w:szCs w:val="24"/>
          <w:lang w:eastAsia="en-GB"/>
        </w:rPr>
        <w:t>e period July-December 2017.</w:t>
      </w:r>
    </w:p>
    <w:p w:rsidR="00CB3C8F" w:rsidRDefault="00CB3C8F" w:rsidP="00E837C8">
      <w:pPr>
        <w:autoSpaceDE w:val="0"/>
        <w:autoSpaceDN w:val="0"/>
        <w:adjustRightInd w:val="0"/>
        <w:spacing w:before="240" w:after="0" w:line="240" w:lineRule="auto"/>
        <w:rPr>
          <w:rFonts w:ascii="Arial" w:hAnsi="Arial" w:cs="Arial"/>
          <w:b/>
          <w:sz w:val="24"/>
          <w:szCs w:val="24"/>
          <w:lang w:eastAsia="en-GB"/>
        </w:rPr>
      </w:pPr>
      <w:r w:rsidRPr="00CB3C8F">
        <w:rPr>
          <w:rFonts w:ascii="Arial" w:hAnsi="Arial" w:cs="Arial"/>
          <w:b/>
          <w:sz w:val="24"/>
          <w:szCs w:val="24"/>
          <w:lang w:eastAsia="en-GB"/>
        </w:rPr>
        <w:t>Resettled Refugees</w:t>
      </w:r>
    </w:p>
    <w:p w:rsidR="009D748E" w:rsidRPr="009D748E" w:rsidRDefault="009D748E" w:rsidP="009D748E">
      <w:pPr>
        <w:pStyle w:val="ListParagraph"/>
        <w:rPr>
          <w:rFonts w:ascii="Arial" w:hAnsi="Arial" w:cs="Arial"/>
          <w:color w:val="FF0000"/>
          <w:sz w:val="24"/>
          <w:szCs w:val="24"/>
          <w:lang w:eastAsia="en-GB"/>
        </w:rPr>
      </w:pPr>
    </w:p>
    <w:p w:rsidR="009D748E" w:rsidRPr="00026564" w:rsidRDefault="00607CE9" w:rsidP="00C617F4">
      <w:pPr>
        <w:pStyle w:val="ListParagraph"/>
        <w:numPr>
          <w:ilvl w:val="0"/>
          <w:numId w:val="1"/>
        </w:numPr>
        <w:autoSpaceDE w:val="0"/>
        <w:autoSpaceDN w:val="0"/>
        <w:adjustRightInd w:val="0"/>
        <w:spacing w:before="240" w:after="0" w:line="240" w:lineRule="auto"/>
        <w:rPr>
          <w:rFonts w:ascii="Arial" w:hAnsi="Arial" w:cs="Arial"/>
          <w:color w:val="FF0000"/>
          <w:sz w:val="24"/>
          <w:szCs w:val="24"/>
          <w:lang w:eastAsia="en-GB"/>
        </w:rPr>
      </w:pPr>
      <w:r>
        <w:rPr>
          <w:rFonts w:ascii="Arial" w:hAnsi="Arial" w:cs="Arial"/>
          <w:sz w:val="24"/>
          <w:szCs w:val="24"/>
          <w:lang w:eastAsia="en-GB"/>
        </w:rPr>
        <w:t>In 2017</w:t>
      </w:r>
      <w:r w:rsidR="00C724DE">
        <w:rPr>
          <w:rFonts w:ascii="Arial" w:hAnsi="Arial" w:cs="Arial"/>
          <w:sz w:val="24"/>
          <w:szCs w:val="24"/>
          <w:lang w:eastAsia="en-GB"/>
        </w:rPr>
        <w:t>,</w:t>
      </w:r>
      <w:r>
        <w:rPr>
          <w:rFonts w:ascii="Arial" w:hAnsi="Arial" w:cs="Arial"/>
          <w:sz w:val="24"/>
          <w:szCs w:val="24"/>
          <w:lang w:eastAsia="en-GB"/>
        </w:rPr>
        <w:t xml:space="preserve"> 4,832 refugees came to the UK under the Vulnerable Persons Relocation Scheme (VPRS – also known as Syrian Resettlement) – 1,202 of these came to Yorkshire &amp; Humber.</w:t>
      </w:r>
    </w:p>
    <w:p w:rsidR="00026564" w:rsidRPr="00607CE9" w:rsidRDefault="00026564" w:rsidP="00026564">
      <w:pPr>
        <w:pStyle w:val="ListParagraph"/>
        <w:autoSpaceDE w:val="0"/>
        <w:autoSpaceDN w:val="0"/>
        <w:adjustRightInd w:val="0"/>
        <w:spacing w:before="240" w:after="0" w:line="240" w:lineRule="auto"/>
        <w:ind w:left="567"/>
        <w:rPr>
          <w:rFonts w:ascii="Arial" w:hAnsi="Arial" w:cs="Arial"/>
          <w:color w:val="FF0000"/>
          <w:sz w:val="24"/>
          <w:szCs w:val="24"/>
          <w:lang w:eastAsia="en-GB"/>
        </w:rPr>
      </w:pPr>
    </w:p>
    <w:p w:rsidR="00607CE9" w:rsidRPr="00722442" w:rsidRDefault="00026564" w:rsidP="00C617F4">
      <w:pPr>
        <w:pStyle w:val="ListParagraph"/>
        <w:numPr>
          <w:ilvl w:val="0"/>
          <w:numId w:val="1"/>
        </w:numPr>
        <w:autoSpaceDE w:val="0"/>
        <w:autoSpaceDN w:val="0"/>
        <w:adjustRightInd w:val="0"/>
        <w:spacing w:before="240" w:after="0" w:line="240" w:lineRule="auto"/>
        <w:rPr>
          <w:rFonts w:ascii="Arial" w:hAnsi="Arial" w:cs="Arial"/>
          <w:color w:val="FF0000"/>
          <w:sz w:val="24"/>
          <w:szCs w:val="24"/>
          <w:lang w:eastAsia="en-GB"/>
        </w:rPr>
      </w:pPr>
      <w:r>
        <w:rPr>
          <w:rFonts w:ascii="Arial" w:hAnsi="Arial" w:cs="Arial"/>
          <w:sz w:val="24"/>
          <w:szCs w:val="24"/>
          <w:lang w:eastAsia="en-GB"/>
        </w:rPr>
        <w:t xml:space="preserve">539 refugees have come to the UK under the Vulnerable Children’s Relocation Scheme (VCRS) from the Middle East &amp; North African regions </w:t>
      </w:r>
      <w:r w:rsidR="00247B8D">
        <w:rPr>
          <w:rFonts w:ascii="Arial" w:hAnsi="Arial" w:cs="Arial"/>
          <w:sz w:val="24"/>
          <w:szCs w:val="24"/>
          <w:lang w:eastAsia="en-GB"/>
        </w:rPr>
        <w:t xml:space="preserve">– 69 </w:t>
      </w:r>
      <w:r w:rsidR="00722442">
        <w:rPr>
          <w:rFonts w:ascii="Arial" w:hAnsi="Arial" w:cs="Arial"/>
          <w:sz w:val="24"/>
          <w:szCs w:val="24"/>
          <w:lang w:eastAsia="en-GB"/>
        </w:rPr>
        <w:t>of these have come to Yorkshire &amp; Humber.</w:t>
      </w:r>
    </w:p>
    <w:p w:rsidR="00722442" w:rsidRPr="00722442" w:rsidRDefault="00722442" w:rsidP="00722442">
      <w:pPr>
        <w:pStyle w:val="ListParagraph"/>
        <w:rPr>
          <w:rFonts w:ascii="Arial" w:hAnsi="Arial" w:cs="Arial"/>
          <w:color w:val="FF0000"/>
          <w:sz w:val="24"/>
          <w:szCs w:val="24"/>
          <w:lang w:eastAsia="en-GB"/>
        </w:rPr>
      </w:pPr>
    </w:p>
    <w:p w:rsidR="00722442" w:rsidRPr="00FB0114" w:rsidRDefault="00722442" w:rsidP="00C617F4">
      <w:pPr>
        <w:pStyle w:val="ListParagraph"/>
        <w:numPr>
          <w:ilvl w:val="0"/>
          <w:numId w:val="1"/>
        </w:numPr>
        <w:autoSpaceDE w:val="0"/>
        <w:autoSpaceDN w:val="0"/>
        <w:adjustRightInd w:val="0"/>
        <w:spacing w:before="240" w:after="0" w:line="240" w:lineRule="auto"/>
        <w:rPr>
          <w:rFonts w:ascii="Arial" w:hAnsi="Arial" w:cs="Arial"/>
          <w:color w:val="FF0000"/>
          <w:sz w:val="24"/>
          <w:szCs w:val="24"/>
          <w:lang w:eastAsia="en-GB"/>
        </w:rPr>
      </w:pPr>
      <w:r>
        <w:rPr>
          <w:rFonts w:ascii="Arial" w:hAnsi="Arial" w:cs="Arial"/>
          <w:sz w:val="24"/>
          <w:szCs w:val="24"/>
          <w:lang w:eastAsia="en-GB"/>
        </w:rPr>
        <w:t xml:space="preserve">The latest resettled arrivals in January 2018 received positive media coverage in our region: </w:t>
      </w:r>
      <w:hyperlink r:id="rId17" w:history="1">
        <w:r w:rsidRPr="00996A33">
          <w:rPr>
            <w:rStyle w:val="Hyperlink"/>
            <w:sz w:val="18"/>
          </w:rPr>
          <w:t>www.yorkshireeveningpost.co.uk/news/syrian-refugees-arrive-in-leeds-to-be-resettled-across-yorkshire-1-8963062</w:t>
        </w:r>
      </w:hyperlink>
    </w:p>
    <w:p w:rsidR="009D748E" w:rsidRDefault="009D748E" w:rsidP="00E837C8">
      <w:pPr>
        <w:autoSpaceDE w:val="0"/>
        <w:autoSpaceDN w:val="0"/>
        <w:adjustRightInd w:val="0"/>
        <w:spacing w:before="240" w:after="0" w:line="240" w:lineRule="auto"/>
        <w:rPr>
          <w:rFonts w:ascii="Arial" w:hAnsi="Arial" w:cs="Arial"/>
          <w:b/>
          <w:sz w:val="24"/>
          <w:szCs w:val="24"/>
          <w:lang w:eastAsia="en-GB"/>
        </w:rPr>
      </w:pPr>
      <w:r>
        <w:rPr>
          <w:rFonts w:ascii="Arial" w:hAnsi="Arial" w:cs="Arial"/>
          <w:b/>
          <w:sz w:val="24"/>
          <w:szCs w:val="24"/>
          <w:lang w:eastAsia="en-GB"/>
        </w:rPr>
        <w:t>Controlling Migration Fund</w:t>
      </w:r>
    </w:p>
    <w:p w:rsidR="009D748E" w:rsidRDefault="00247B8D" w:rsidP="009D748E">
      <w:pPr>
        <w:pStyle w:val="ListParagraph"/>
        <w:numPr>
          <w:ilvl w:val="0"/>
          <w:numId w:val="1"/>
        </w:numPr>
        <w:autoSpaceDE w:val="0"/>
        <w:autoSpaceDN w:val="0"/>
        <w:adjustRightInd w:val="0"/>
        <w:spacing w:before="240" w:after="0" w:line="240" w:lineRule="auto"/>
        <w:rPr>
          <w:rFonts w:ascii="Arial" w:hAnsi="Arial" w:cs="Arial"/>
          <w:sz w:val="24"/>
          <w:szCs w:val="24"/>
          <w:lang w:eastAsia="en-GB"/>
        </w:rPr>
      </w:pPr>
      <w:r>
        <w:rPr>
          <w:rFonts w:ascii="Arial" w:hAnsi="Arial" w:cs="Arial"/>
          <w:sz w:val="24"/>
          <w:szCs w:val="24"/>
          <w:lang w:eastAsia="en-GB"/>
        </w:rPr>
        <w:t xml:space="preserve">The Yorkshire &amp; Humber region has now received £6.5 million of the £34 million available under CMF so far for projects in Barnsley, Bradford, Calderdale, Hull, Kirklees, Leeds, Rotherham, </w:t>
      </w:r>
      <w:proofErr w:type="gramStart"/>
      <w:r>
        <w:rPr>
          <w:rFonts w:ascii="Arial" w:hAnsi="Arial" w:cs="Arial"/>
          <w:sz w:val="24"/>
          <w:szCs w:val="24"/>
          <w:lang w:eastAsia="en-GB"/>
        </w:rPr>
        <w:t>Sheffield</w:t>
      </w:r>
      <w:proofErr w:type="gramEnd"/>
      <w:r>
        <w:rPr>
          <w:rFonts w:ascii="Arial" w:hAnsi="Arial" w:cs="Arial"/>
          <w:sz w:val="24"/>
          <w:szCs w:val="24"/>
          <w:lang w:eastAsia="en-GB"/>
        </w:rPr>
        <w:t xml:space="preserve"> &amp; Wakefield.</w:t>
      </w:r>
    </w:p>
    <w:p w:rsidR="00247B8D" w:rsidRDefault="00247B8D" w:rsidP="00247B8D">
      <w:pPr>
        <w:pStyle w:val="ListParagraph"/>
        <w:autoSpaceDE w:val="0"/>
        <w:autoSpaceDN w:val="0"/>
        <w:adjustRightInd w:val="0"/>
        <w:spacing w:before="240" w:after="0" w:line="240" w:lineRule="auto"/>
        <w:ind w:left="567"/>
        <w:rPr>
          <w:rFonts w:ascii="Arial" w:hAnsi="Arial" w:cs="Arial"/>
          <w:sz w:val="24"/>
          <w:szCs w:val="24"/>
          <w:lang w:eastAsia="en-GB"/>
        </w:rPr>
      </w:pPr>
    </w:p>
    <w:p w:rsidR="00247B8D" w:rsidRPr="009D748E" w:rsidRDefault="00E57382" w:rsidP="009D748E">
      <w:pPr>
        <w:pStyle w:val="ListParagraph"/>
        <w:numPr>
          <w:ilvl w:val="0"/>
          <w:numId w:val="1"/>
        </w:numPr>
        <w:autoSpaceDE w:val="0"/>
        <w:autoSpaceDN w:val="0"/>
        <w:adjustRightInd w:val="0"/>
        <w:spacing w:before="240" w:after="0" w:line="240" w:lineRule="auto"/>
        <w:rPr>
          <w:rFonts w:ascii="Arial" w:hAnsi="Arial" w:cs="Arial"/>
          <w:sz w:val="24"/>
          <w:szCs w:val="24"/>
          <w:lang w:eastAsia="en-GB"/>
        </w:rPr>
      </w:pPr>
      <w:r>
        <w:rPr>
          <w:rFonts w:ascii="Arial" w:hAnsi="Arial" w:cs="Arial"/>
          <w:sz w:val="24"/>
          <w:szCs w:val="24"/>
          <w:lang w:eastAsia="en-GB"/>
        </w:rPr>
        <w:t xml:space="preserve">In January 2018, £29 million was also made available for UASC CMF projects, including capacity-building for local authorities to meet the needs of UASC. In Yorkshire &amp; Humber three projects have been confirmed, to be led by Leeds </w:t>
      </w:r>
      <w:r>
        <w:rPr>
          <w:rFonts w:ascii="Arial" w:hAnsi="Arial" w:cs="Arial"/>
          <w:sz w:val="24"/>
          <w:szCs w:val="24"/>
          <w:lang w:eastAsia="en-GB"/>
        </w:rPr>
        <w:lastRenderedPageBreak/>
        <w:t>City Council, North Yorkshire County Council and York City Council – the latter’s project will work with councils across Yorkshire &amp; Humber.</w:t>
      </w:r>
    </w:p>
    <w:p w:rsidR="001A38B4" w:rsidRPr="00CB3C8F" w:rsidRDefault="007D4795" w:rsidP="001A38B4">
      <w:pPr>
        <w:autoSpaceDE w:val="0"/>
        <w:autoSpaceDN w:val="0"/>
        <w:adjustRightInd w:val="0"/>
        <w:spacing w:before="240" w:after="0" w:line="240" w:lineRule="auto"/>
        <w:rPr>
          <w:rFonts w:ascii="Arial" w:hAnsi="Arial" w:cs="Arial"/>
          <w:b/>
          <w:sz w:val="24"/>
          <w:szCs w:val="24"/>
          <w:lang w:eastAsia="en-GB"/>
        </w:rPr>
      </w:pPr>
      <w:r>
        <w:rPr>
          <w:rFonts w:ascii="Arial" w:hAnsi="Arial" w:cs="Arial"/>
          <w:b/>
          <w:sz w:val="24"/>
          <w:szCs w:val="24"/>
          <w:lang w:eastAsia="en-GB"/>
        </w:rPr>
        <w:t xml:space="preserve">Asylum Numbers in Leeds </w:t>
      </w:r>
      <w:r w:rsidR="001A38B4" w:rsidRPr="00CB3C8F">
        <w:rPr>
          <w:rFonts w:ascii="Arial" w:hAnsi="Arial" w:cs="Arial"/>
          <w:b/>
          <w:sz w:val="24"/>
          <w:szCs w:val="24"/>
          <w:lang w:eastAsia="en-GB"/>
        </w:rPr>
        <w:t>&amp; Yorkshire</w:t>
      </w:r>
    </w:p>
    <w:p w:rsidR="001A38B4" w:rsidRPr="00203C88" w:rsidRDefault="001A38B4" w:rsidP="001A38B4">
      <w:pPr>
        <w:pStyle w:val="ListParagraph"/>
        <w:numPr>
          <w:ilvl w:val="0"/>
          <w:numId w:val="1"/>
        </w:numPr>
        <w:autoSpaceDE w:val="0"/>
        <w:autoSpaceDN w:val="0"/>
        <w:adjustRightInd w:val="0"/>
        <w:spacing w:before="240" w:after="0" w:line="240" w:lineRule="auto"/>
        <w:rPr>
          <w:rFonts w:ascii="Arial" w:hAnsi="Arial" w:cs="Arial"/>
          <w:sz w:val="24"/>
          <w:szCs w:val="24"/>
          <w:lang w:eastAsia="en-GB"/>
        </w:rPr>
      </w:pPr>
      <w:r w:rsidRPr="00203C88">
        <w:rPr>
          <w:rFonts w:ascii="Arial" w:hAnsi="Arial" w:cs="Arial"/>
          <w:sz w:val="24"/>
          <w:szCs w:val="24"/>
          <w:lang w:eastAsia="en-GB"/>
        </w:rPr>
        <w:t xml:space="preserve">The overall number of dispersed asylum seekers in the Yorkshire &amp; Humber region as a whole </w:t>
      </w:r>
      <w:r w:rsidRPr="008B51AF">
        <w:rPr>
          <w:rFonts w:ascii="Arial" w:hAnsi="Arial" w:cs="Arial"/>
          <w:sz w:val="24"/>
          <w:szCs w:val="24"/>
          <w:lang w:eastAsia="en-GB"/>
        </w:rPr>
        <w:t>was</w:t>
      </w:r>
      <w:r>
        <w:rPr>
          <w:rFonts w:ascii="Arial" w:hAnsi="Arial" w:cs="Arial"/>
          <w:sz w:val="24"/>
          <w:szCs w:val="24"/>
          <w:lang w:eastAsia="en-GB"/>
        </w:rPr>
        <w:t xml:space="preserve"> 5339</w:t>
      </w:r>
      <w:r w:rsidRPr="008B51AF">
        <w:rPr>
          <w:rFonts w:ascii="Arial" w:hAnsi="Arial" w:cs="Arial"/>
          <w:sz w:val="24"/>
          <w:szCs w:val="24"/>
          <w:lang w:eastAsia="en-GB"/>
        </w:rPr>
        <w:t xml:space="preserve"> on</w:t>
      </w:r>
      <w:r>
        <w:rPr>
          <w:rFonts w:ascii="Arial" w:hAnsi="Arial" w:cs="Arial"/>
          <w:sz w:val="24"/>
          <w:szCs w:val="24"/>
          <w:lang w:eastAsia="en-GB"/>
        </w:rPr>
        <w:t xml:space="preserve"> 01/12/17</w:t>
      </w:r>
      <w:r w:rsidRPr="008B51AF">
        <w:rPr>
          <w:rFonts w:ascii="Arial" w:hAnsi="Arial" w:cs="Arial"/>
          <w:sz w:val="24"/>
          <w:szCs w:val="24"/>
          <w:lang w:eastAsia="en-GB"/>
        </w:rPr>
        <w:t>.  This compares to</w:t>
      </w:r>
      <w:r>
        <w:rPr>
          <w:rFonts w:ascii="Arial" w:hAnsi="Arial" w:cs="Arial"/>
          <w:sz w:val="24"/>
          <w:szCs w:val="24"/>
          <w:lang w:eastAsia="en-GB"/>
        </w:rPr>
        <w:t xml:space="preserve"> 5222</w:t>
      </w:r>
      <w:r w:rsidRPr="008B51AF">
        <w:rPr>
          <w:rFonts w:ascii="Arial" w:hAnsi="Arial" w:cs="Arial"/>
          <w:sz w:val="24"/>
          <w:szCs w:val="24"/>
          <w:lang w:eastAsia="en-GB"/>
        </w:rPr>
        <w:t xml:space="preserve"> on </w:t>
      </w:r>
      <w:r>
        <w:rPr>
          <w:rFonts w:ascii="Arial" w:hAnsi="Arial" w:cs="Arial"/>
          <w:sz w:val="24"/>
          <w:szCs w:val="24"/>
          <w:lang w:eastAsia="en-GB"/>
        </w:rPr>
        <w:t xml:space="preserve">05/12/16 </w:t>
      </w:r>
      <w:r w:rsidRPr="008B51AF">
        <w:rPr>
          <w:rFonts w:ascii="Arial" w:hAnsi="Arial" w:cs="Arial"/>
          <w:sz w:val="24"/>
          <w:szCs w:val="24"/>
          <w:lang w:eastAsia="en-GB"/>
        </w:rPr>
        <w:t xml:space="preserve">– </w:t>
      </w:r>
      <w:r w:rsidRPr="004934E5">
        <w:rPr>
          <w:rFonts w:ascii="Arial" w:hAnsi="Arial" w:cs="Arial"/>
          <w:sz w:val="24"/>
          <w:szCs w:val="24"/>
          <w:lang w:eastAsia="en-GB"/>
        </w:rPr>
        <w:t>an increase of</w:t>
      </w:r>
      <w:r>
        <w:rPr>
          <w:rFonts w:ascii="Arial" w:hAnsi="Arial" w:cs="Arial"/>
          <w:sz w:val="24"/>
          <w:szCs w:val="24"/>
          <w:lang w:eastAsia="en-GB"/>
        </w:rPr>
        <w:t xml:space="preserve"> 117 </w:t>
      </w:r>
      <w:r w:rsidRPr="004934E5">
        <w:rPr>
          <w:rFonts w:ascii="Arial" w:hAnsi="Arial" w:cs="Arial"/>
          <w:sz w:val="24"/>
          <w:szCs w:val="24"/>
          <w:lang w:eastAsia="en-GB"/>
        </w:rPr>
        <w:t>o</w:t>
      </w:r>
      <w:r>
        <w:rPr>
          <w:rFonts w:ascii="Arial" w:hAnsi="Arial" w:cs="Arial"/>
          <w:sz w:val="24"/>
          <w:szCs w:val="24"/>
          <w:lang w:eastAsia="en-GB"/>
        </w:rPr>
        <w:t xml:space="preserve">r </w:t>
      </w:r>
      <w:r w:rsidRPr="004934E5">
        <w:rPr>
          <w:rFonts w:ascii="Arial" w:hAnsi="Arial" w:cs="Arial"/>
          <w:sz w:val="24"/>
          <w:szCs w:val="24"/>
          <w:lang w:eastAsia="en-GB"/>
        </w:rPr>
        <w:t xml:space="preserve">about </w:t>
      </w:r>
      <w:r>
        <w:rPr>
          <w:rFonts w:ascii="Arial" w:hAnsi="Arial" w:cs="Arial"/>
          <w:sz w:val="24"/>
          <w:szCs w:val="24"/>
          <w:lang w:eastAsia="en-GB"/>
        </w:rPr>
        <w:t>2</w:t>
      </w:r>
      <w:r w:rsidRPr="004934E5">
        <w:rPr>
          <w:rFonts w:ascii="Arial" w:hAnsi="Arial" w:cs="Arial"/>
          <w:sz w:val="24"/>
          <w:szCs w:val="24"/>
          <w:lang w:eastAsia="en-GB"/>
        </w:rPr>
        <w:t xml:space="preserve">% </w:t>
      </w:r>
      <w:r w:rsidRPr="00203C88">
        <w:rPr>
          <w:rFonts w:ascii="Arial" w:hAnsi="Arial" w:cs="Arial"/>
          <w:sz w:val="24"/>
          <w:szCs w:val="24"/>
          <w:lang w:eastAsia="en-GB"/>
        </w:rPr>
        <w:t>over the year.</w:t>
      </w:r>
    </w:p>
    <w:p w:rsidR="001A38B4" w:rsidRDefault="001A38B4" w:rsidP="001A38B4">
      <w:pPr>
        <w:pStyle w:val="ListParagraph"/>
        <w:autoSpaceDE w:val="0"/>
        <w:autoSpaceDN w:val="0"/>
        <w:adjustRightInd w:val="0"/>
        <w:spacing w:before="240" w:after="0" w:line="240" w:lineRule="auto"/>
        <w:ind w:left="567"/>
        <w:rPr>
          <w:rFonts w:ascii="Arial" w:hAnsi="Arial" w:cs="Arial"/>
          <w:sz w:val="24"/>
          <w:szCs w:val="24"/>
          <w:lang w:eastAsia="en-GB"/>
        </w:rPr>
      </w:pPr>
    </w:p>
    <w:p w:rsidR="001A38B4" w:rsidRPr="00764270" w:rsidRDefault="001A38B4" w:rsidP="001A38B4">
      <w:pPr>
        <w:pStyle w:val="ListParagraph"/>
        <w:numPr>
          <w:ilvl w:val="0"/>
          <w:numId w:val="1"/>
        </w:numPr>
        <w:autoSpaceDE w:val="0"/>
        <w:autoSpaceDN w:val="0"/>
        <w:adjustRightInd w:val="0"/>
        <w:spacing w:before="240" w:after="0" w:line="240" w:lineRule="auto"/>
        <w:rPr>
          <w:rFonts w:ascii="Arial" w:hAnsi="Arial" w:cs="Arial"/>
          <w:sz w:val="24"/>
          <w:szCs w:val="24"/>
          <w:lang w:eastAsia="en-GB"/>
        </w:rPr>
      </w:pPr>
      <w:r w:rsidRPr="00764270">
        <w:rPr>
          <w:rFonts w:ascii="Arial" w:hAnsi="Arial" w:cs="Arial"/>
          <w:sz w:val="24"/>
          <w:szCs w:val="24"/>
          <w:lang w:eastAsia="en-GB"/>
        </w:rPr>
        <w:t>The number of supp</w:t>
      </w:r>
      <w:r w:rsidR="007D4795">
        <w:rPr>
          <w:rFonts w:ascii="Arial" w:hAnsi="Arial" w:cs="Arial"/>
          <w:sz w:val="24"/>
          <w:szCs w:val="24"/>
          <w:lang w:eastAsia="en-GB"/>
        </w:rPr>
        <w:t>orted asylum seekers in Leeds</w:t>
      </w:r>
      <w:r>
        <w:rPr>
          <w:rFonts w:ascii="Arial" w:hAnsi="Arial" w:cs="Arial"/>
          <w:sz w:val="24"/>
          <w:szCs w:val="24"/>
          <w:lang w:eastAsia="en-GB"/>
        </w:rPr>
        <w:t>,</w:t>
      </w:r>
      <w:r w:rsidRPr="00764270">
        <w:rPr>
          <w:rFonts w:ascii="Arial" w:hAnsi="Arial" w:cs="Arial"/>
          <w:sz w:val="24"/>
          <w:szCs w:val="24"/>
          <w:lang w:eastAsia="en-GB"/>
        </w:rPr>
        <w:t xml:space="preserve"> </w:t>
      </w:r>
      <w:r>
        <w:rPr>
          <w:rFonts w:ascii="Arial" w:hAnsi="Arial" w:cs="Arial"/>
          <w:sz w:val="24"/>
          <w:szCs w:val="24"/>
          <w:lang w:eastAsia="en-GB"/>
        </w:rPr>
        <w:t>for the latest available Home Office figures in December 2017, was</w:t>
      </w:r>
      <w:r w:rsidR="007B668D">
        <w:rPr>
          <w:rFonts w:ascii="Arial" w:hAnsi="Arial" w:cs="Arial"/>
          <w:sz w:val="24"/>
          <w:szCs w:val="24"/>
          <w:lang w:eastAsia="en-GB"/>
        </w:rPr>
        <w:t xml:space="preserve"> 829</w:t>
      </w:r>
      <w:r w:rsidRPr="00764270">
        <w:rPr>
          <w:rFonts w:ascii="Arial" w:hAnsi="Arial" w:cs="Arial"/>
          <w:sz w:val="24"/>
          <w:szCs w:val="24"/>
          <w:lang w:eastAsia="en-GB"/>
        </w:rPr>
        <w:t xml:space="preserve">, </w:t>
      </w:r>
      <w:r w:rsidR="007B668D">
        <w:rPr>
          <w:rFonts w:ascii="Arial" w:hAnsi="Arial" w:cs="Arial"/>
          <w:sz w:val="24"/>
          <w:szCs w:val="24"/>
          <w:lang w:eastAsia="en-GB"/>
        </w:rPr>
        <w:t>up</w:t>
      </w:r>
      <w:r w:rsidRPr="00764270">
        <w:rPr>
          <w:rFonts w:ascii="Arial" w:hAnsi="Arial" w:cs="Arial"/>
          <w:sz w:val="24"/>
          <w:szCs w:val="24"/>
          <w:lang w:eastAsia="en-GB"/>
        </w:rPr>
        <w:t xml:space="preserve"> </w:t>
      </w:r>
      <w:r w:rsidR="007B668D">
        <w:rPr>
          <w:rFonts w:ascii="Arial" w:hAnsi="Arial" w:cs="Arial"/>
          <w:sz w:val="24"/>
          <w:szCs w:val="24"/>
          <w:lang w:eastAsia="en-GB"/>
        </w:rPr>
        <w:t>90</w:t>
      </w:r>
      <w:r w:rsidR="007D4795">
        <w:rPr>
          <w:rFonts w:ascii="Arial" w:hAnsi="Arial" w:cs="Arial"/>
          <w:sz w:val="24"/>
          <w:szCs w:val="24"/>
          <w:lang w:eastAsia="en-GB"/>
        </w:rPr>
        <w:t xml:space="preserve"> </w:t>
      </w:r>
      <w:r>
        <w:rPr>
          <w:rFonts w:ascii="Arial" w:hAnsi="Arial" w:cs="Arial"/>
          <w:sz w:val="24"/>
          <w:szCs w:val="24"/>
          <w:lang w:eastAsia="en-GB"/>
        </w:rPr>
        <w:t>or about</w:t>
      </w:r>
      <w:r w:rsidR="007D4795">
        <w:rPr>
          <w:rFonts w:ascii="Arial" w:hAnsi="Arial" w:cs="Arial"/>
          <w:sz w:val="24"/>
          <w:szCs w:val="24"/>
          <w:lang w:eastAsia="en-GB"/>
        </w:rPr>
        <w:t xml:space="preserve"> </w:t>
      </w:r>
      <w:r w:rsidR="00F72C3F">
        <w:rPr>
          <w:rFonts w:ascii="Arial" w:hAnsi="Arial" w:cs="Arial"/>
          <w:sz w:val="24"/>
          <w:szCs w:val="24"/>
          <w:lang w:eastAsia="en-GB"/>
        </w:rPr>
        <w:t>12</w:t>
      </w:r>
      <w:r>
        <w:rPr>
          <w:rFonts w:ascii="Arial" w:hAnsi="Arial" w:cs="Arial"/>
          <w:sz w:val="24"/>
          <w:szCs w:val="24"/>
          <w:lang w:eastAsia="en-GB"/>
        </w:rPr>
        <w:t xml:space="preserve">% </w:t>
      </w:r>
      <w:r w:rsidRPr="00764270">
        <w:rPr>
          <w:rFonts w:ascii="Arial" w:hAnsi="Arial" w:cs="Arial"/>
          <w:sz w:val="24"/>
          <w:szCs w:val="24"/>
          <w:lang w:eastAsia="en-GB"/>
        </w:rPr>
        <w:t xml:space="preserve">compared to the same time last year.  This is </w:t>
      </w:r>
      <w:r w:rsidR="00F72C3F">
        <w:rPr>
          <w:rFonts w:ascii="Arial" w:hAnsi="Arial" w:cs="Arial"/>
          <w:sz w:val="24"/>
          <w:szCs w:val="24"/>
          <w:lang w:eastAsia="en-GB"/>
        </w:rPr>
        <w:t>25</w:t>
      </w:r>
      <w:r w:rsidRPr="00764270">
        <w:rPr>
          <w:rFonts w:ascii="Arial" w:hAnsi="Arial" w:cs="Arial"/>
          <w:sz w:val="24"/>
          <w:szCs w:val="24"/>
          <w:lang w:eastAsia="en-GB"/>
        </w:rPr>
        <w:t xml:space="preserve">% </w:t>
      </w:r>
      <w:r w:rsidR="00F72C3F">
        <w:rPr>
          <w:rFonts w:ascii="Arial" w:hAnsi="Arial" w:cs="Arial"/>
          <w:sz w:val="24"/>
          <w:szCs w:val="24"/>
          <w:lang w:eastAsia="en-GB"/>
        </w:rPr>
        <w:t>below</w:t>
      </w:r>
      <w:r w:rsidRPr="00764270">
        <w:rPr>
          <w:rFonts w:ascii="Arial" w:hAnsi="Arial" w:cs="Arial"/>
          <w:sz w:val="24"/>
          <w:szCs w:val="24"/>
          <w:lang w:eastAsia="en-GB"/>
        </w:rPr>
        <w:t xml:space="preserve"> what it would be if dispersal was spread more evenly across the region, </w:t>
      </w:r>
      <w:r w:rsidR="00F72C3F">
        <w:rPr>
          <w:rFonts w:ascii="Arial" w:hAnsi="Arial" w:cs="Arial"/>
          <w:sz w:val="24"/>
          <w:szCs w:val="24"/>
          <w:lang w:eastAsia="en-GB"/>
        </w:rPr>
        <w:t>and is below</w:t>
      </w:r>
      <w:r w:rsidRPr="00764270">
        <w:rPr>
          <w:rFonts w:ascii="Arial" w:hAnsi="Arial" w:cs="Arial"/>
          <w:sz w:val="24"/>
          <w:szCs w:val="24"/>
          <w:lang w:eastAsia="en-GB"/>
        </w:rPr>
        <w:t xml:space="preserve"> the 15% tolerance level agreed informally by Local Authorities in the region.</w:t>
      </w:r>
    </w:p>
    <w:p w:rsidR="001A38B4" w:rsidRPr="00CB3C8F" w:rsidRDefault="001A38B4" w:rsidP="001A38B4">
      <w:pPr>
        <w:autoSpaceDE w:val="0"/>
        <w:autoSpaceDN w:val="0"/>
        <w:adjustRightInd w:val="0"/>
        <w:spacing w:before="240" w:after="0" w:line="240" w:lineRule="auto"/>
        <w:rPr>
          <w:rFonts w:ascii="Arial" w:hAnsi="Arial" w:cs="Arial"/>
          <w:b/>
          <w:sz w:val="24"/>
          <w:szCs w:val="24"/>
          <w:lang w:eastAsia="en-GB"/>
        </w:rPr>
      </w:pPr>
      <w:r w:rsidRPr="00CB3C8F">
        <w:rPr>
          <w:rFonts w:ascii="Arial" w:hAnsi="Arial" w:cs="Arial"/>
          <w:b/>
          <w:sz w:val="24"/>
          <w:szCs w:val="24"/>
          <w:lang w:eastAsia="en-GB"/>
        </w:rPr>
        <w:t>Migration Yorkshire Training</w:t>
      </w:r>
    </w:p>
    <w:p w:rsidR="001A38B4" w:rsidRPr="007D4795" w:rsidRDefault="001A38B4" w:rsidP="00E837C8">
      <w:pPr>
        <w:pStyle w:val="ListParagraph"/>
        <w:numPr>
          <w:ilvl w:val="0"/>
          <w:numId w:val="1"/>
        </w:numPr>
        <w:autoSpaceDE w:val="0"/>
        <w:autoSpaceDN w:val="0"/>
        <w:adjustRightInd w:val="0"/>
        <w:spacing w:before="240" w:after="0" w:line="240" w:lineRule="auto"/>
        <w:rPr>
          <w:rFonts w:ascii="Arial" w:hAnsi="Arial" w:cs="Arial"/>
          <w:b/>
          <w:sz w:val="24"/>
          <w:szCs w:val="24"/>
          <w:lang w:eastAsia="en-GB"/>
        </w:rPr>
      </w:pPr>
      <w:r w:rsidRPr="007D4795">
        <w:rPr>
          <w:rFonts w:ascii="Arial" w:hAnsi="Arial" w:cs="Arial"/>
          <w:sz w:val="24"/>
          <w:szCs w:val="24"/>
          <w:lang w:eastAsia="en-GB"/>
        </w:rPr>
        <w:t>Migration Yorkshire offers ‘Introduction to Migration’ training session</w:t>
      </w:r>
      <w:r w:rsidR="007D4795" w:rsidRPr="007D4795">
        <w:rPr>
          <w:rFonts w:ascii="Arial" w:hAnsi="Arial" w:cs="Arial"/>
          <w:sz w:val="24"/>
          <w:szCs w:val="24"/>
          <w:lang w:eastAsia="en-GB"/>
        </w:rPr>
        <w:t>s</w:t>
      </w:r>
      <w:r w:rsidRPr="007D4795">
        <w:rPr>
          <w:rFonts w:ascii="Arial" w:hAnsi="Arial" w:cs="Arial"/>
          <w:sz w:val="24"/>
          <w:szCs w:val="24"/>
          <w:lang w:eastAsia="en-GB"/>
        </w:rPr>
        <w:t xml:space="preserve"> as part of our services to Local Authority partners each year. </w:t>
      </w:r>
      <w:r w:rsidRPr="007D4795">
        <w:rPr>
          <w:rFonts w:ascii="Arial" w:hAnsi="Arial" w:cs="Arial"/>
          <w:color w:val="FF0000"/>
          <w:sz w:val="24"/>
          <w:szCs w:val="24"/>
          <w:lang w:eastAsia="en-GB"/>
        </w:rPr>
        <w:t xml:space="preserve"> </w:t>
      </w:r>
      <w:r w:rsidRPr="007D4795">
        <w:rPr>
          <w:rFonts w:ascii="Arial" w:hAnsi="Arial" w:cs="Arial"/>
          <w:sz w:val="24"/>
          <w:szCs w:val="24"/>
          <w:lang w:eastAsia="en-GB"/>
        </w:rPr>
        <w:t xml:space="preserve">The </w:t>
      </w:r>
      <w:r w:rsidR="007D4795">
        <w:rPr>
          <w:rFonts w:ascii="Arial" w:hAnsi="Arial" w:cs="Arial"/>
          <w:sz w:val="24"/>
          <w:szCs w:val="24"/>
          <w:lang w:eastAsia="en-GB"/>
        </w:rPr>
        <w:t xml:space="preserve">22 </w:t>
      </w:r>
      <w:r w:rsidRPr="007D4795">
        <w:rPr>
          <w:rFonts w:ascii="Arial" w:hAnsi="Arial" w:cs="Arial"/>
          <w:sz w:val="24"/>
          <w:szCs w:val="24"/>
          <w:lang w:eastAsia="en-GB"/>
        </w:rPr>
        <w:t>session</w:t>
      </w:r>
      <w:r w:rsidR="007D4795" w:rsidRPr="007D4795">
        <w:rPr>
          <w:rFonts w:ascii="Arial" w:hAnsi="Arial" w:cs="Arial"/>
          <w:sz w:val="24"/>
          <w:szCs w:val="24"/>
          <w:lang w:eastAsia="en-GB"/>
        </w:rPr>
        <w:t>s</w:t>
      </w:r>
      <w:r w:rsidRPr="007D4795">
        <w:rPr>
          <w:rFonts w:ascii="Arial" w:hAnsi="Arial" w:cs="Arial"/>
          <w:sz w:val="24"/>
          <w:szCs w:val="24"/>
          <w:lang w:eastAsia="en-GB"/>
        </w:rPr>
        <w:t xml:space="preserve"> for </w:t>
      </w:r>
      <w:r w:rsidR="007D4795" w:rsidRPr="007D4795">
        <w:rPr>
          <w:rFonts w:ascii="Arial" w:hAnsi="Arial" w:cs="Arial"/>
          <w:sz w:val="24"/>
          <w:szCs w:val="24"/>
          <w:lang w:eastAsia="en-GB"/>
        </w:rPr>
        <w:t>Leeds</w:t>
      </w:r>
      <w:r w:rsidRPr="007D4795">
        <w:rPr>
          <w:rFonts w:ascii="Arial" w:hAnsi="Arial" w:cs="Arial"/>
          <w:sz w:val="24"/>
          <w:szCs w:val="24"/>
          <w:lang w:eastAsia="en-GB"/>
        </w:rPr>
        <w:t xml:space="preserve"> </w:t>
      </w:r>
      <w:r w:rsidR="007D4795" w:rsidRPr="007D4795">
        <w:rPr>
          <w:rFonts w:ascii="Arial" w:hAnsi="Arial" w:cs="Arial"/>
          <w:sz w:val="24"/>
          <w:szCs w:val="24"/>
          <w:lang w:eastAsia="en-GB"/>
        </w:rPr>
        <w:t xml:space="preserve">have been ongoing throughout </w:t>
      </w:r>
      <w:r w:rsidRPr="007D4795">
        <w:rPr>
          <w:rFonts w:ascii="Arial" w:hAnsi="Arial" w:cs="Arial"/>
          <w:sz w:val="24"/>
          <w:szCs w:val="24"/>
          <w:lang w:eastAsia="en-GB"/>
        </w:rPr>
        <w:t>2017/18</w:t>
      </w:r>
      <w:r w:rsidR="007D4795">
        <w:rPr>
          <w:rFonts w:ascii="Arial" w:hAnsi="Arial" w:cs="Arial"/>
          <w:sz w:val="24"/>
          <w:szCs w:val="24"/>
          <w:lang w:eastAsia="en-GB"/>
        </w:rPr>
        <w:t>, engaging with a range of services including Public Health, Customer Services and Councillors.  The Local Authority have offered one of their sessions to the Leeds voluntary sector</w:t>
      </w:r>
      <w:r w:rsidR="00F72C3F">
        <w:rPr>
          <w:rFonts w:ascii="Arial" w:hAnsi="Arial" w:cs="Arial"/>
          <w:sz w:val="24"/>
          <w:szCs w:val="24"/>
          <w:lang w:eastAsia="en-GB"/>
        </w:rPr>
        <w:t>, so p</w:t>
      </w:r>
      <w:r w:rsidR="007D4795">
        <w:rPr>
          <w:rFonts w:ascii="Arial" w:hAnsi="Arial" w:cs="Arial"/>
          <w:sz w:val="24"/>
          <w:szCs w:val="24"/>
          <w:lang w:eastAsia="en-GB"/>
        </w:rPr>
        <w:t>lans are currently underway to set a date for this voluntary session.</w:t>
      </w:r>
      <w:r w:rsidR="00F72C3F">
        <w:rPr>
          <w:rFonts w:ascii="Arial" w:hAnsi="Arial" w:cs="Arial"/>
          <w:sz w:val="24"/>
          <w:szCs w:val="24"/>
          <w:lang w:eastAsia="en-GB"/>
        </w:rPr>
        <w:t xml:space="preserve">  All sessions to date have been well-received.</w:t>
      </w:r>
      <w:bookmarkStart w:id="0" w:name="_GoBack"/>
      <w:bookmarkEnd w:id="0"/>
    </w:p>
    <w:p w:rsidR="00CB3C8F" w:rsidRPr="00CB3C8F" w:rsidRDefault="00CB3C8F" w:rsidP="00E837C8">
      <w:pPr>
        <w:autoSpaceDE w:val="0"/>
        <w:autoSpaceDN w:val="0"/>
        <w:adjustRightInd w:val="0"/>
        <w:spacing w:before="240" w:after="0" w:line="240" w:lineRule="auto"/>
        <w:rPr>
          <w:rFonts w:ascii="Arial" w:hAnsi="Arial" w:cs="Arial"/>
          <w:b/>
          <w:sz w:val="24"/>
          <w:szCs w:val="24"/>
          <w:lang w:eastAsia="en-GB"/>
        </w:rPr>
      </w:pPr>
      <w:r w:rsidRPr="00CB3C8F">
        <w:rPr>
          <w:rFonts w:ascii="Arial" w:hAnsi="Arial" w:cs="Arial"/>
          <w:b/>
          <w:sz w:val="24"/>
          <w:szCs w:val="24"/>
          <w:lang w:eastAsia="en-GB"/>
        </w:rPr>
        <w:t>Liz Maddocks/Bill Dennis, Migration Yorkshire</w:t>
      </w:r>
    </w:p>
    <w:p w:rsidR="00CB3C8F" w:rsidRPr="00CB3C8F" w:rsidRDefault="00E932E9" w:rsidP="00E837C8">
      <w:pPr>
        <w:autoSpaceDE w:val="0"/>
        <w:autoSpaceDN w:val="0"/>
        <w:adjustRightInd w:val="0"/>
        <w:spacing w:before="240" w:after="0" w:line="240" w:lineRule="auto"/>
        <w:rPr>
          <w:rFonts w:ascii="Arial" w:hAnsi="Arial" w:cs="Arial"/>
          <w:b/>
          <w:sz w:val="24"/>
          <w:szCs w:val="24"/>
          <w:lang w:eastAsia="en-GB"/>
        </w:rPr>
      </w:pPr>
      <w:r>
        <w:rPr>
          <w:rFonts w:ascii="Arial" w:hAnsi="Arial" w:cs="Arial"/>
          <w:b/>
          <w:sz w:val="24"/>
          <w:szCs w:val="24"/>
          <w:lang w:eastAsia="en-GB"/>
        </w:rPr>
        <w:t>March</w:t>
      </w:r>
      <w:r w:rsidR="00CB3C8F" w:rsidRPr="00CB3C8F">
        <w:rPr>
          <w:rFonts w:ascii="Arial" w:hAnsi="Arial" w:cs="Arial"/>
          <w:b/>
          <w:sz w:val="24"/>
          <w:szCs w:val="24"/>
          <w:lang w:eastAsia="en-GB"/>
        </w:rPr>
        <w:t xml:space="preserve"> 201</w:t>
      </w:r>
      <w:r>
        <w:rPr>
          <w:rFonts w:ascii="Arial" w:hAnsi="Arial" w:cs="Arial"/>
          <w:b/>
          <w:sz w:val="24"/>
          <w:szCs w:val="24"/>
          <w:lang w:eastAsia="en-GB"/>
        </w:rPr>
        <w:t>8</w:t>
      </w:r>
    </w:p>
    <w:sectPr w:rsidR="00CB3C8F" w:rsidRPr="00CB3C8F">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236" w:rsidRDefault="00E94236" w:rsidP="00E94236">
      <w:pPr>
        <w:spacing w:after="0" w:line="240" w:lineRule="auto"/>
      </w:pPr>
      <w:r>
        <w:separator/>
      </w:r>
    </w:p>
  </w:endnote>
  <w:endnote w:type="continuationSeparator" w:id="0">
    <w:p w:rsidR="00E94236" w:rsidRDefault="00E94236" w:rsidP="00E9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34901"/>
      <w:docPartObj>
        <w:docPartGallery w:val="Page Numbers (Bottom of Page)"/>
        <w:docPartUnique/>
      </w:docPartObj>
    </w:sdtPr>
    <w:sdtEndPr>
      <w:rPr>
        <w:noProof/>
      </w:rPr>
    </w:sdtEndPr>
    <w:sdtContent>
      <w:p w:rsidR="00200B7A" w:rsidRDefault="00200B7A">
        <w:pPr>
          <w:pStyle w:val="Footer"/>
          <w:jc w:val="center"/>
        </w:pPr>
        <w:r>
          <w:fldChar w:fldCharType="begin"/>
        </w:r>
        <w:r>
          <w:instrText xml:space="preserve"> PAGE   \* MERGEFORMAT </w:instrText>
        </w:r>
        <w:r>
          <w:fldChar w:fldCharType="separate"/>
        </w:r>
        <w:r w:rsidR="00F72C3F">
          <w:rPr>
            <w:noProof/>
          </w:rPr>
          <w:t>4</w:t>
        </w:r>
        <w:r>
          <w:rPr>
            <w:noProof/>
          </w:rPr>
          <w:fldChar w:fldCharType="end"/>
        </w:r>
      </w:p>
    </w:sdtContent>
  </w:sdt>
  <w:p w:rsidR="00E94236" w:rsidRDefault="00E94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236" w:rsidRDefault="00E94236" w:rsidP="00E94236">
      <w:pPr>
        <w:spacing w:after="0" w:line="240" w:lineRule="auto"/>
      </w:pPr>
      <w:r>
        <w:separator/>
      </w:r>
    </w:p>
  </w:footnote>
  <w:footnote w:type="continuationSeparator" w:id="0">
    <w:p w:rsidR="00E94236" w:rsidRDefault="00E94236" w:rsidP="00E942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00DED"/>
    <w:multiLevelType w:val="hybridMultilevel"/>
    <w:tmpl w:val="8DD0E4B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3F585E5F"/>
    <w:multiLevelType w:val="hybridMultilevel"/>
    <w:tmpl w:val="AFBA0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A4A11A6"/>
    <w:multiLevelType w:val="hybridMultilevel"/>
    <w:tmpl w:val="057CD1D2"/>
    <w:lvl w:ilvl="0" w:tplc="F274E488">
      <w:start w:val="1"/>
      <w:numFmt w:val="decimal"/>
      <w:lvlText w:val="%1."/>
      <w:lvlJc w:val="left"/>
      <w:pPr>
        <w:tabs>
          <w:tab w:val="num" w:pos="567"/>
        </w:tabs>
        <w:ind w:left="567" w:hanging="567"/>
      </w:pPr>
      <w:rPr>
        <w:rFonts w:hint="default"/>
        <w:b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F531591"/>
    <w:multiLevelType w:val="hybridMultilevel"/>
    <w:tmpl w:val="021C3E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8900F05"/>
    <w:multiLevelType w:val="hybridMultilevel"/>
    <w:tmpl w:val="AF2CAF28"/>
    <w:lvl w:ilvl="0" w:tplc="04488C2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90"/>
    <w:rsid w:val="000162DD"/>
    <w:rsid w:val="00026564"/>
    <w:rsid w:val="00063E41"/>
    <w:rsid w:val="000A4B65"/>
    <w:rsid w:val="001020FE"/>
    <w:rsid w:val="00107C13"/>
    <w:rsid w:val="001440B1"/>
    <w:rsid w:val="001A38B4"/>
    <w:rsid w:val="001B4793"/>
    <w:rsid w:val="001F7186"/>
    <w:rsid w:val="00200B7A"/>
    <w:rsid w:val="00203C88"/>
    <w:rsid w:val="00247B8D"/>
    <w:rsid w:val="00305290"/>
    <w:rsid w:val="00324663"/>
    <w:rsid w:val="0035349B"/>
    <w:rsid w:val="00354AF5"/>
    <w:rsid w:val="003E6F8F"/>
    <w:rsid w:val="004A531F"/>
    <w:rsid w:val="004B4590"/>
    <w:rsid w:val="004D36CA"/>
    <w:rsid w:val="004D7E07"/>
    <w:rsid w:val="00511719"/>
    <w:rsid w:val="005228AF"/>
    <w:rsid w:val="005A69D3"/>
    <w:rsid w:val="005C21D9"/>
    <w:rsid w:val="005E3C5A"/>
    <w:rsid w:val="005F3654"/>
    <w:rsid w:val="00607CE9"/>
    <w:rsid w:val="006836ED"/>
    <w:rsid w:val="006B5BF4"/>
    <w:rsid w:val="006E2022"/>
    <w:rsid w:val="006E32FE"/>
    <w:rsid w:val="0071227F"/>
    <w:rsid w:val="00722442"/>
    <w:rsid w:val="00723DA9"/>
    <w:rsid w:val="00732C6B"/>
    <w:rsid w:val="007779EB"/>
    <w:rsid w:val="007802A3"/>
    <w:rsid w:val="007B668D"/>
    <w:rsid w:val="007D4795"/>
    <w:rsid w:val="007F7A8F"/>
    <w:rsid w:val="008361D1"/>
    <w:rsid w:val="008717D9"/>
    <w:rsid w:val="00880AC3"/>
    <w:rsid w:val="008A1FF0"/>
    <w:rsid w:val="008F5483"/>
    <w:rsid w:val="00941B05"/>
    <w:rsid w:val="0096377C"/>
    <w:rsid w:val="009D748E"/>
    <w:rsid w:val="00A12792"/>
    <w:rsid w:val="00B143C0"/>
    <w:rsid w:val="00B64BDA"/>
    <w:rsid w:val="00B74BCD"/>
    <w:rsid w:val="00BB5C22"/>
    <w:rsid w:val="00BD3656"/>
    <w:rsid w:val="00BD5002"/>
    <w:rsid w:val="00C00766"/>
    <w:rsid w:val="00C4145D"/>
    <w:rsid w:val="00C617F4"/>
    <w:rsid w:val="00C675B2"/>
    <w:rsid w:val="00C724DE"/>
    <w:rsid w:val="00C87CCD"/>
    <w:rsid w:val="00C93B2D"/>
    <w:rsid w:val="00CA1F51"/>
    <w:rsid w:val="00CB3C8F"/>
    <w:rsid w:val="00CD5C3A"/>
    <w:rsid w:val="00CE2407"/>
    <w:rsid w:val="00CE4577"/>
    <w:rsid w:val="00D90A17"/>
    <w:rsid w:val="00D974C0"/>
    <w:rsid w:val="00DE2CA6"/>
    <w:rsid w:val="00E55161"/>
    <w:rsid w:val="00E57382"/>
    <w:rsid w:val="00E837C8"/>
    <w:rsid w:val="00E932E9"/>
    <w:rsid w:val="00E94236"/>
    <w:rsid w:val="00EC746C"/>
    <w:rsid w:val="00EE11A1"/>
    <w:rsid w:val="00F11EFE"/>
    <w:rsid w:val="00F416EA"/>
    <w:rsid w:val="00F70403"/>
    <w:rsid w:val="00F72C3F"/>
    <w:rsid w:val="00FA0E70"/>
    <w:rsid w:val="00FB0114"/>
    <w:rsid w:val="00FC48AE"/>
    <w:rsid w:val="00FF4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DCBE6-F889-4DCD-9BF9-F8B3A15A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59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590"/>
    <w:rPr>
      <w:rFonts w:ascii="Tahoma" w:eastAsia="Times New Roman" w:hAnsi="Tahoma" w:cs="Tahoma"/>
      <w:sz w:val="16"/>
      <w:szCs w:val="16"/>
    </w:rPr>
  </w:style>
  <w:style w:type="paragraph" w:styleId="ListParagraph">
    <w:name w:val="List Paragraph"/>
    <w:basedOn w:val="Normal"/>
    <w:uiPriority w:val="34"/>
    <w:qFormat/>
    <w:rsid w:val="00CA1F51"/>
    <w:pPr>
      <w:ind w:left="720"/>
      <w:contextualSpacing/>
    </w:pPr>
  </w:style>
  <w:style w:type="character" w:styleId="Hyperlink">
    <w:name w:val="Hyperlink"/>
    <w:basedOn w:val="DefaultParagraphFont"/>
    <w:uiPriority w:val="99"/>
    <w:unhideWhenUsed/>
    <w:rsid w:val="006E2022"/>
    <w:rPr>
      <w:color w:val="0000FF" w:themeColor="hyperlink"/>
      <w:u w:val="single"/>
    </w:rPr>
  </w:style>
  <w:style w:type="paragraph" w:styleId="Header">
    <w:name w:val="header"/>
    <w:basedOn w:val="Normal"/>
    <w:link w:val="HeaderChar"/>
    <w:uiPriority w:val="99"/>
    <w:unhideWhenUsed/>
    <w:rsid w:val="00E94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236"/>
    <w:rPr>
      <w:rFonts w:ascii="Calibri" w:eastAsia="Times New Roman" w:hAnsi="Calibri" w:cs="Times New Roman"/>
    </w:rPr>
  </w:style>
  <w:style w:type="paragraph" w:styleId="Footer">
    <w:name w:val="footer"/>
    <w:basedOn w:val="Normal"/>
    <w:link w:val="FooterChar"/>
    <w:uiPriority w:val="99"/>
    <w:unhideWhenUsed/>
    <w:rsid w:val="00E94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236"/>
    <w:rPr>
      <w:rFonts w:ascii="Calibri" w:eastAsia="Times New Roman" w:hAnsi="Calibri" w:cs="Times New Roman"/>
    </w:rPr>
  </w:style>
  <w:style w:type="character" w:styleId="FollowedHyperlink">
    <w:name w:val="FollowedHyperlink"/>
    <w:basedOn w:val="DefaultParagraphFont"/>
    <w:uiPriority w:val="99"/>
    <w:semiHidden/>
    <w:unhideWhenUsed/>
    <w:rsid w:val="005C21D9"/>
    <w:rPr>
      <w:color w:val="800080" w:themeColor="followedHyperlink"/>
      <w:u w:val="single"/>
    </w:rPr>
  </w:style>
  <w:style w:type="paragraph" w:styleId="FootnoteText">
    <w:name w:val="footnote text"/>
    <w:basedOn w:val="Normal"/>
    <w:link w:val="FootnoteTextChar"/>
    <w:uiPriority w:val="99"/>
    <w:rsid w:val="00880AC3"/>
    <w:pPr>
      <w:spacing w:after="0" w:line="240" w:lineRule="auto"/>
    </w:pPr>
    <w:rPr>
      <w:rFonts w:ascii="Arial" w:hAnsi="Arial"/>
      <w:sz w:val="20"/>
      <w:szCs w:val="20"/>
      <w:lang w:eastAsia="en-GB"/>
    </w:rPr>
  </w:style>
  <w:style w:type="character" w:customStyle="1" w:styleId="FootnoteTextChar">
    <w:name w:val="Footnote Text Char"/>
    <w:basedOn w:val="DefaultParagraphFont"/>
    <w:link w:val="FootnoteText"/>
    <w:uiPriority w:val="99"/>
    <w:rsid w:val="00880AC3"/>
    <w:rPr>
      <w:rFonts w:ascii="Arial" w:eastAsia="Times New Roman" w:hAnsi="Arial" w:cs="Times New Roman"/>
      <w:sz w:val="20"/>
      <w:szCs w:val="20"/>
      <w:lang w:eastAsia="en-GB"/>
    </w:rPr>
  </w:style>
  <w:style w:type="character" w:styleId="FootnoteReference">
    <w:name w:val="footnote reference"/>
    <w:uiPriority w:val="99"/>
    <w:rsid w:val="00880A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elmacampaigns.wordpress.com/legalchalleng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yorkshireeveningpost.co.uk/news/syrian-refugees-arrive-in-leeds-to-be-resettled-across-yorkshire-1-8963062" TargetMode="External"/><Relationship Id="rId2" Type="http://schemas.openxmlformats.org/officeDocument/2006/relationships/numbering" Target="numbering.xml"/><Relationship Id="rId16" Type="http://schemas.openxmlformats.org/officeDocument/2006/relationships/hyperlink" Target="http://www.refugeewomen.co.uk/resear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citizens-rights-administrative-procedures-in-the-uk/technical-note-citizens-rights-administrative-procedures-in-the-uk" TargetMode="External"/><Relationship Id="rId5" Type="http://schemas.openxmlformats.org/officeDocument/2006/relationships/webSettings" Target="webSettings.xml"/><Relationship Id="rId15" Type="http://schemas.openxmlformats.org/officeDocument/2006/relationships/hyperlink" Target="http://www.asylumaid.org.uk/womens-project/throughhereyes/" TargetMode="External"/><Relationship Id="rId10" Type="http://schemas.openxmlformats.org/officeDocument/2006/relationships/hyperlink" Target="http://www.gov.uk/government/publications/2017-uk-annual-report-on-modern-slave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uk/government/publications/guidance-on-overseas-visitors-hospital-charging-regulations" TargetMode="External"/><Relationship Id="rId14" Type="http://schemas.openxmlformats.org/officeDocument/2006/relationships/hyperlink" Target="https://publications.parliament.uk/pa/cm201719/cmselect/cmhaff/551/551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53C76-61F8-4617-B1B9-64E18D5B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Maddocks, Liz</dc:creator>
  <cp:lastModifiedBy>Maddocks, Liz</cp:lastModifiedBy>
  <cp:revision>5</cp:revision>
  <dcterms:created xsi:type="dcterms:W3CDTF">2018-03-08T14:03:00Z</dcterms:created>
  <dcterms:modified xsi:type="dcterms:W3CDTF">2018-03-08T14:14:00Z</dcterms:modified>
</cp:coreProperties>
</file>